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AF1C6" w14:textId="328D5F90" w:rsidR="00D251EE" w:rsidRDefault="00D251EE" w:rsidP="00D251EE">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397479" w:rsidRPr="00397479">
        <w:rPr>
          <w:b/>
          <w:i/>
          <w:noProof/>
          <w:sz w:val="28"/>
        </w:rPr>
        <w:t>R4-2319675</w:t>
      </w:r>
    </w:p>
    <w:p w14:paraId="0E1A1CD0" w14:textId="77777777" w:rsidR="00D251EE" w:rsidRPr="0078500C" w:rsidRDefault="00D251EE" w:rsidP="00D251EE">
      <w:pPr>
        <w:pStyle w:val="a4"/>
        <w:tabs>
          <w:tab w:val="right" w:pos="9781"/>
          <w:tab w:val="right" w:pos="13323"/>
        </w:tabs>
        <w:spacing w:before="60" w:after="60"/>
        <w:outlineLvl w:val="0"/>
        <w:rPr>
          <w:rFonts w:eastAsia="宋体" w:cs="Arial"/>
          <w:noProof w:val="0"/>
          <w:sz w:val="24"/>
          <w:szCs w:val="24"/>
          <w:lang w:val="sv-SE" w:eastAsia="zh-CN"/>
        </w:rPr>
      </w:pPr>
      <w:bookmarkStart w:id="4" w:name="Title"/>
      <w:bookmarkStart w:id="5" w:name="DocumentFor"/>
      <w:bookmarkEnd w:id="4"/>
      <w:bookmarkEnd w:id="5"/>
      <w:r w:rsidRPr="0078500C">
        <w:rPr>
          <w:rFonts w:eastAsia="宋体" w:cs="Arial"/>
          <w:noProof w:val="0"/>
          <w:sz w:val="24"/>
          <w:szCs w:val="24"/>
          <w:lang w:val="sv-SE" w:eastAsia="zh-CN"/>
        </w:rPr>
        <w:t>Chicago, US, November 13 – 17, 2023</w:t>
      </w:r>
    </w:p>
    <w:p w14:paraId="04A7C091" w14:textId="43DA1FD2" w:rsidR="00920F5E" w:rsidRPr="00D251EE" w:rsidRDefault="00920F5E"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 xml:space="preserve">Huawei, </w:t>
      </w:r>
      <w:proofErr w:type="spellStart"/>
      <w:r w:rsidR="00EF1BD6" w:rsidRPr="00EF1BD6">
        <w:rPr>
          <w:rFonts w:ascii="Arial" w:hAnsi="Arial" w:cs="Arial"/>
          <w:sz w:val="22"/>
        </w:rPr>
        <w:t>HiSilicon</w:t>
      </w:r>
      <w:proofErr w:type="spellEnd"/>
    </w:p>
    <w:p w14:paraId="6A8F1C13" w14:textId="2808CC64"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OLE_LINK10"/>
      <w:bookmarkStart w:id="7" w:name="OLE_LINK11"/>
      <w:r w:rsidR="00FB1D84">
        <w:rPr>
          <w:rFonts w:ascii="Arial" w:hAnsi="Arial" w:cs="Arial"/>
          <w:sz w:val="22"/>
        </w:rPr>
        <w:t xml:space="preserve">On </w:t>
      </w:r>
      <w:r w:rsidR="00ED3CA6">
        <w:rPr>
          <w:rFonts w:ascii="Arial" w:hAnsi="Arial" w:cs="Arial"/>
          <w:sz w:val="22"/>
        </w:rPr>
        <w:t>FR2</w:t>
      </w:r>
      <w:r w:rsidR="00B53290" w:rsidRPr="00B53290">
        <w:rPr>
          <w:rFonts w:ascii="Arial" w:hAnsi="Arial" w:cs="Arial"/>
          <w:sz w:val="22"/>
        </w:rPr>
        <w:t xml:space="preserve"> UL 256QAM</w:t>
      </w:r>
      <w:bookmarkEnd w:id="6"/>
      <w:bookmarkEnd w:id="7"/>
      <w:r w:rsidR="00D251EE">
        <w:rPr>
          <w:rFonts w:ascii="Arial" w:hAnsi="Arial" w:cs="Arial"/>
          <w:sz w:val="22"/>
        </w:rPr>
        <w:t xml:space="preserve"> </w:t>
      </w:r>
      <w:r w:rsidR="00BD1CC1">
        <w:rPr>
          <w:rFonts w:ascii="Arial" w:hAnsi="Arial" w:cs="Arial" w:hint="eastAsia"/>
          <w:sz w:val="22"/>
          <w:lang w:eastAsia="zh-CN"/>
        </w:rPr>
        <w:t>for</w:t>
      </w:r>
      <w:r w:rsidR="00BD1CC1">
        <w:rPr>
          <w:rFonts w:ascii="Arial" w:hAnsi="Arial" w:cs="Arial"/>
          <w:sz w:val="22"/>
        </w:rPr>
        <w:t xml:space="preserve"> </w:t>
      </w:r>
      <w:r w:rsidR="00BD1CC1">
        <w:rPr>
          <w:rFonts w:ascii="Arial" w:hAnsi="Arial" w:cs="Arial" w:hint="eastAsia"/>
          <w:sz w:val="22"/>
          <w:lang w:eastAsia="zh-CN"/>
        </w:rPr>
        <w:t>intra-band</w:t>
      </w:r>
      <w:r w:rsidR="00BD1CC1">
        <w:rPr>
          <w:rFonts w:ascii="Arial" w:hAnsi="Arial" w:cs="Arial"/>
          <w:sz w:val="22"/>
        </w:rPr>
        <w:t xml:space="preserve"> </w:t>
      </w:r>
      <w:r w:rsidR="00D251EE">
        <w:rPr>
          <w:rFonts w:ascii="Arial" w:hAnsi="Arial" w:cs="Arial"/>
          <w:sz w:val="22"/>
        </w:rPr>
        <w:t>CA</w:t>
      </w:r>
    </w:p>
    <w:p w14:paraId="0F34F3E0" w14:textId="7A27EEC8"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D1CC1">
        <w:rPr>
          <w:rFonts w:ascii="Arial" w:hAnsi="Arial" w:cs="Arial"/>
          <w:sz w:val="22"/>
        </w:rPr>
        <w:t>8</w:t>
      </w:r>
      <w:r w:rsidR="00DD32B7">
        <w:rPr>
          <w:rFonts w:ascii="Arial" w:hAnsi="Arial" w:cs="Arial"/>
          <w:sz w:val="22"/>
        </w:rPr>
        <w:t>.6</w:t>
      </w:r>
      <w:r w:rsidR="003B6E75">
        <w:rPr>
          <w:rFonts w:ascii="Arial" w:hAnsi="Arial" w:cs="Arial"/>
          <w:sz w:val="22"/>
        </w:rPr>
        <w:t>.2</w:t>
      </w:r>
    </w:p>
    <w:p w14:paraId="7D7C8C39" w14:textId="4C9374F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415D2">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F250422" w14:textId="18D27B9E" w:rsidR="003B6E75" w:rsidRDefault="00D53F4A" w:rsidP="00214F09">
      <w:pPr>
        <w:rPr>
          <w:lang w:eastAsia="zh-CN"/>
        </w:rPr>
      </w:pPr>
      <w:r>
        <w:rPr>
          <w:lang w:eastAsia="zh-CN"/>
        </w:rPr>
        <w:t xml:space="preserve">The support of </w:t>
      </w:r>
      <w:r>
        <w:rPr>
          <w:rFonts w:hint="eastAsia"/>
          <w:lang w:eastAsia="zh-CN"/>
        </w:rPr>
        <w:t>F</w:t>
      </w:r>
      <w:r>
        <w:rPr>
          <w:lang w:eastAsia="zh-CN"/>
        </w:rPr>
        <w:t>R2 UL 256QAM was discussed in previous meetings, and latest WF was approved in [1].</w:t>
      </w:r>
    </w:p>
    <w:p w14:paraId="5DDD10FF" w14:textId="75317051" w:rsidR="00D53F4A" w:rsidRDefault="00D53F4A" w:rsidP="00214F09">
      <w:pPr>
        <w:rPr>
          <w:lang w:eastAsia="zh-CN"/>
        </w:rPr>
      </w:pPr>
      <w:r>
        <w:rPr>
          <w:lang w:eastAsia="zh-CN"/>
        </w:rPr>
        <w:t>In this contribution, we provide som</w:t>
      </w:r>
      <w:r w:rsidR="00F8601A">
        <w:rPr>
          <w:lang w:eastAsia="zh-CN"/>
        </w:rPr>
        <w:t>e discussions on the open issue</w:t>
      </w:r>
      <w:r w:rsidR="00274937">
        <w:rPr>
          <w:lang w:eastAsia="zh-CN"/>
        </w:rPr>
        <w:t xml:space="preserve"> for </w:t>
      </w:r>
      <w:r w:rsidR="00FB1D84">
        <w:rPr>
          <w:lang w:eastAsia="zh-CN"/>
        </w:rPr>
        <w:t xml:space="preserve">intra-band </w:t>
      </w:r>
      <w:r w:rsidR="00D251EE">
        <w:rPr>
          <w:lang w:eastAsia="zh-CN"/>
        </w:rPr>
        <w:t xml:space="preserve">CA </w:t>
      </w:r>
      <w:r w:rsidR="00274937">
        <w:rPr>
          <w:lang w:eastAsia="zh-CN"/>
        </w:rPr>
        <w:t>MPR.</w:t>
      </w:r>
    </w:p>
    <w:p w14:paraId="026158DF" w14:textId="0BE41561" w:rsidR="00975261" w:rsidRDefault="00975261" w:rsidP="00F83302">
      <w:pPr>
        <w:pStyle w:val="1"/>
        <w:numPr>
          <w:ilvl w:val="0"/>
          <w:numId w:val="2"/>
        </w:numPr>
      </w:pPr>
      <w:r>
        <w:t>Discussion</w:t>
      </w:r>
    </w:p>
    <w:p w14:paraId="35A28F0B" w14:textId="6CE4F87E" w:rsidR="00D251EE" w:rsidRDefault="00F8601A" w:rsidP="00D251EE">
      <w:pPr>
        <w:pStyle w:val="3GPPlevel3"/>
        <w:numPr>
          <w:ilvl w:val="1"/>
          <w:numId w:val="2"/>
        </w:numPr>
      </w:pPr>
      <w:r>
        <w:t>MPR</w:t>
      </w:r>
      <w:r w:rsidRPr="00F8601A">
        <w:t xml:space="preserve"> requirements</w:t>
      </w:r>
      <w:r w:rsidR="00D251EE">
        <w:t xml:space="preserve"> for intra-band CA</w:t>
      </w:r>
    </w:p>
    <w:p w14:paraId="1116791A" w14:textId="77777777" w:rsidR="00D251EE" w:rsidRPr="00017B0B" w:rsidRDefault="00D251EE" w:rsidP="00D251EE">
      <w:pPr>
        <w:rPr>
          <w:b/>
          <w:u w:val="single"/>
          <w:lang w:eastAsia="ko-KR"/>
        </w:rPr>
      </w:pPr>
      <w:r w:rsidRPr="00017B0B">
        <w:rPr>
          <w:b/>
          <w:u w:val="single"/>
          <w:lang w:eastAsia="ko-KR"/>
        </w:rPr>
        <w:t>Issue 1-1-4: MRP requirements for intra-band CA</w:t>
      </w:r>
    </w:p>
    <w:p w14:paraId="263090FF" w14:textId="77777777" w:rsidR="00D251EE" w:rsidRPr="00017B0B" w:rsidRDefault="00D251EE" w:rsidP="00D251EE">
      <w:pPr>
        <w:pStyle w:val="affc"/>
        <w:numPr>
          <w:ilvl w:val="0"/>
          <w:numId w:val="27"/>
        </w:numPr>
        <w:overflowPunct/>
        <w:autoSpaceDE/>
        <w:autoSpaceDN/>
        <w:adjustRightInd/>
        <w:spacing w:after="120"/>
        <w:ind w:left="720"/>
        <w:contextualSpacing w:val="0"/>
        <w:textAlignment w:val="auto"/>
        <w:rPr>
          <w:rFonts w:eastAsia="宋体"/>
          <w:szCs w:val="24"/>
          <w:lang w:eastAsia="zh-CN"/>
        </w:rPr>
      </w:pPr>
      <w:r w:rsidRPr="00017B0B">
        <w:rPr>
          <w:rFonts w:eastAsia="宋体"/>
          <w:szCs w:val="24"/>
          <w:lang w:eastAsia="zh-CN"/>
        </w:rPr>
        <w:t>Proposals</w:t>
      </w:r>
    </w:p>
    <w:p w14:paraId="3037431B" w14:textId="77777777" w:rsidR="00D251EE" w:rsidRPr="00017B0B" w:rsidRDefault="00D251EE" w:rsidP="00D251EE">
      <w:pPr>
        <w:pStyle w:val="affc"/>
        <w:numPr>
          <w:ilvl w:val="1"/>
          <w:numId w:val="27"/>
        </w:numPr>
        <w:overflowPunct/>
        <w:autoSpaceDE/>
        <w:autoSpaceDN/>
        <w:adjustRightInd/>
        <w:spacing w:after="120"/>
        <w:ind w:left="1440"/>
        <w:contextualSpacing w:val="0"/>
        <w:textAlignment w:val="auto"/>
        <w:rPr>
          <w:rFonts w:eastAsia="宋体"/>
          <w:szCs w:val="24"/>
          <w:lang w:eastAsia="zh-CN"/>
        </w:rPr>
      </w:pPr>
      <w:r w:rsidRPr="00017B0B">
        <w:rPr>
          <w:rFonts w:eastAsia="宋体"/>
          <w:szCs w:val="24"/>
          <w:lang w:eastAsia="zh-CN"/>
        </w:rPr>
        <w:t xml:space="preserve">Option 1: Intra-band CA MPRs for both, contig. and NC, and forPC1/2/5 in 256QAM operation are increased from their respective 64QAM values by 3 </w:t>
      </w:r>
      <w:proofErr w:type="spellStart"/>
      <w:r w:rsidRPr="00017B0B">
        <w:rPr>
          <w:rFonts w:eastAsia="宋体"/>
          <w:szCs w:val="24"/>
          <w:lang w:eastAsia="zh-CN"/>
        </w:rPr>
        <w:t>dB.</w:t>
      </w:r>
      <w:proofErr w:type="spellEnd"/>
    </w:p>
    <w:p w14:paraId="53162CB0" w14:textId="662F68E6" w:rsidR="00D251EE" w:rsidRDefault="00D251EE" w:rsidP="00D251EE">
      <w:pPr>
        <w:pStyle w:val="affc"/>
        <w:numPr>
          <w:ilvl w:val="1"/>
          <w:numId w:val="27"/>
        </w:numPr>
        <w:overflowPunct/>
        <w:autoSpaceDE/>
        <w:autoSpaceDN/>
        <w:adjustRightInd/>
        <w:spacing w:after="120"/>
        <w:ind w:left="1440"/>
        <w:contextualSpacing w:val="0"/>
        <w:textAlignment w:val="auto"/>
        <w:rPr>
          <w:rFonts w:eastAsia="宋体"/>
          <w:szCs w:val="24"/>
          <w:lang w:eastAsia="zh-CN"/>
        </w:rPr>
      </w:pPr>
      <w:r w:rsidRPr="00017B0B">
        <w:rPr>
          <w:rFonts w:eastAsia="宋体"/>
          <w:szCs w:val="24"/>
          <w:lang w:eastAsia="zh-CN"/>
        </w:rPr>
        <w:t>Option2: Others.</w:t>
      </w:r>
    </w:p>
    <w:p w14:paraId="385064FD" w14:textId="74745B68" w:rsidR="00232BA8" w:rsidRDefault="00232BA8" w:rsidP="00321B64">
      <w:pPr>
        <w:rPr>
          <w:lang w:eastAsia="zh-CN"/>
        </w:rPr>
      </w:pPr>
      <w:r>
        <w:rPr>
          <w:lang w:eastAsia="zh-CN"/>
        </w:rPr>
        <w:t xml:space="preserve">In existing specification, </w:t>
      </w:r>
      <w:r w:rsidR="001B7C2B">
        <w:rPr>
          <w:lang w:eastAsia="zh-CN"/>
        </w:rPr>
        <w:t>the MPR for intra-band CA shows that the same MPR value for 64 QAM is defined for DFT-S-OFDM and CP-OFDM, contiguous CA and non-contiguous CA, at the same range of cumulative aggregated channel bandwidth</w:t>
      </w:r>
      <w:r w:rsidR="00F21AED">
        <w:rPr>
          <w:lang w:eastAsia="zh-CN"/>
        </w:rPr>
        <w:t>, as shown below</w:t>
      </w:r>
      <w:r w:rsidR="001B7C2B">
        <w:rPr>
          <w:lang w:eastAsia="zh-CN"/>
        </w:rPr>
        <w:t>.</w:t>
      </w:r>
      <w:r w:rsidR="004D477D">
        <w:rPr>
          <w:lang w:eastAsia="zh-CN"/>
        </w:rPr>
        <w:t xml:space="preserve"> </w:t>
      </w:r>
      <w:r w:rsidR="00D127E4">
        <w:rPr>
          <w:lang w:eastAsia="zh-CN"/>
        </w:rPr>
        <w:t xml:space="preserve">It seems the value for contiguous CA &gt;=800 MHz and &lt; 1400 MHz </w:t>
      </w:r>
      <w:proofErr w:type="gramStart"/>
      <w:r w:rsidR="00D127E4">
        <w:rPr>
          <w:lang w:eastAsia="zh-CN"/>
        </w:rPr>
        <w:t>is</w:t>
      </w:r>
      <w:proofErr w:type="gramEnd"/>
      <w:r w:rsidR="00D127E4">
        <w:rPr>
          <w:lang w:eastAsia="zh-CN"/>
        </w:rPr>
        <w:t xml:space="preserve"> not in line with that of non-contiguous CA</w:t>
      </w:r>
      <w:r w:rsidR="000A1ED0">
        <w:rPr>
          <w:lang w:eastAsia="zh-CN"/>
        </w:rPr>
        <w:t xml:space="preserve"> for QPSK and 16 QAM waveforms</w:t>
      </w:r>
      <w:r w:rsidR="00D127E4">
        <w:rPr>
          <w:lang w:eastAsia="zh-CN"/>
        </w:rPr>
        <w:t xml:space="preserve">. </w:t>
      </w:r>
    </w:p>
    <w:p w14:paraId="302FC9EB" w14:textId="43B63128" w:rsidR="00CB6358" w:rsidRPr="00C04A08" w:rsidRDefault="00CB6358" w:rsidP="00CB6358">
      <w:pPr>
        <w:pStyle w:val="TH"/>
      </w:pPr>
      <w:r w:rsidRPr="00C04A08">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CB6358" w:rsidRPr="00C04A08" w14:paraId="561BC77A" w14:textId="77777777" w:rsidTr="00436C3F">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34621A2F" w14:textId="77777777" w:rsidR="00CB6358" w:rsidRPr="00C04A08" w:rsidRDefault="00CB6358" w:rsidP="00436C3F">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32934070" w14:textId="77777777" w:rsidR="00CB6358" w:rsidRPr="00C04A08" w:rsidRDefault="00CB6358" w:rsidP="00436C3F">
            <w:pPr>
              <w:pStyle w:val="TAH"/>
            </w:pPr>
            <w:r w:rsidRPr="00C04A08">
              <w:t>Cumulative aggregated channel bandwidth</w:t>
            </w:r>
          </w:p>
        </w:tc>
      </w:tr>
      <w:tr w:rsidR="00CB6358" w:rsidRPr="00C04A08" w14:paraId="2EEADC1B" w14:textId="77777777" w:rsidTr="00436C3F">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02C07568" w14:textId="77777777" w:rsidR="00CB6358" w:rsidRPr="00C04A08" w:rsidRDefault="00CB6358" w:rsidP="00436C3F">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C64C158" w14:textId="77777777" w:rsidR="00CB6358" w:rsidRPr="00C04A08" w:rsidRDefault="00CB6358" w:rsidP="00436C3F">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305A070B" w14:textId="77777777" w:rsidR="00CB6358" w:rsidRPr="00C04A08" w:rsidRDefault="00CB6358" w:rsidP="00436C3F">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08CCF2B6" w14:textId="77777777" w:rsidR="00CB6358" w:rsidRPr="00C04A08" w:rsidRDefault="00CB6358" w:rsidP="00436C3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3987EF0F" w14:textId="77777777" w:rsidR="00CB6358" w:rsidRPr="00C04A08" w:rsidRDefault="00CB6358" w:rsidP="00436C3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CB6358" w:rsidRPr="00C04A08" w14:paraId="506D8C35" w14:textId="77777777" w:rsidTr="00436C3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30AC07E" w14:textId="77777777" w:rsidR="00CB6358" w:rsidRPr="00C04A08" w:rsidRDefault="00CB6358" w:rsidP="00436C3F">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E875C97" w14:textId="77777777" w:rsidR="00CB6358" w:rsidRPr="00C04A08" w:rsidRDefault="00CB6358" w:rsidP="00436C3F">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39F7FD40" w14:textId="77777777" w:rsidR="00CB6358" w:rsidRPr="00C04A08" w:rsidRDefault="00CB6358" w:rsidP="00436C3F">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9BB5C69" w14:textId="77777777" w:rsidR="00CB6358" w:rsidRPr="00C04A08" w:rsidRDefault="00CB6358" w:rsidP="00436C3F">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23D51205" w14:textId="77777777" w:rsidR="00CB6358" w:rsidRPr="00C04A08" w:rsidRDefault="00CB6358" w:rsidP="00436C3F">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4021169E" w14:textId="77777777" w:rsidR="00CB6358" w:rsidRPr="00C04A08" w:rsidRDefault="00CB6358" w:rsidP="00436C3F">
            <w:pPr>
              <w:pStyle w:val="TAC"/>
            </w:pPr>
            <w:r w:rsidRPr="00C04A08">
              <w:rPr>
                <w:rFonts w:cs="Arial"/>
                <w:szCs w:val="18"/>
                <w:lang w:val="en-US"/>
              </w:rPr>
              <w:t>≤ 8.7</w:t>
            </w:r>
          </w:p>
        </w:tc>
      </w:tr>
      <w:tr w:rsidR="00CB6358" w:rsidRPr="00C04A08" w14:paraId="1C0B2B45" w14:textId="77777777" w:rsidTr="00436C3F">
        <w:trPr>
          <w:jc w:val="center"/>
        </w:trPr>
        <w:tc>
          <w:tcPr>
            <w:tcW w:w="2059" w:type="dxa"/>
            <w:tcBorders>
              <w:top w:val="nil"/>
              <w:left w:val="single" w:sz="4" w:space="0" w:color="auto"/>
              <w:bottom w:val="nil"/>
              <w:right w:val="single" w:sz="4" w:space="0" w:color="auto"/>
            </w:tcBorders>
            <w:shd w:val="clear" w:color="auto" w:fill="auto"/>
            <w:hideMark/>
          </w:tcPr>
          <w:p w14:paraId="15A89ACF" w14:textId="77777777" w:rsidR="00CB6358" w:rsidRPr="00C04A08" w:rsidRDefault="00CB6358" w:rsidP="00436C3F">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047AA9B" w14:textId="77777777" w:rsidR="00CB6358" w:rsidRPr="00C04A08" w:rsidRDefault="00CB6358" w:rsidP="00436C3F">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868A0A6" w14:textId="77777777" w:rsidR="00CB6358" w:rsidRPr="00C04A08" w:rsidRDefault="00CB6358" w:rsidP="00436C3F">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40E7DDD1" w14:textId="77777777" w:rsidR="00CB6358" w:rsidRPr="00C04A08" w:rsidRDefault="00CB6358" w:rsidP="00436C3F">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1A35772A" w14:textId="77777777" w:rsidR="00CB6358" w:rsidRPr="00D127E4" w:rsidRDefault="00CB6358" w:rsidP="00436C3F">
            <w:pPr>
              <w:pStyle w:val="TAC"/>
              <w:rPr>
                <w:color w:val="FF0000"/>
              </w:rPr>
            </w:pPr>
            <w:r w:rsidRPr="00D127E4">
              <w:rPr>
                <w:color w:val="FF0000"/>
              </w:rPr>
              <w:t>9.7</w:t>
            </w:r>
          </w:p>
        </w:tc>
        <w:tc>
          <w:tcPr>
            <w:tcW w:w="1284" w:type="dxa"/>
            <w:tcBorders>
              <w:top w:val="single" w:sz="4" w:space="0" w:color="auto"/>
              <w:left w:val="single" w:sz="4" w:space="0" w:color="auto"/>
              <w:bottom w:val="single" w:sz="4" w:space="0" w:color="auto"/>
              <w:right w:val="single" w:sz="4" w:space="0" w:color="auto"/>
            </w:tcBorders>
          </w:tcPr>
          <w:p w14:paraId="102950BD" w14:textId="77777777" w:rsidR="00CB6358" w:rsidRPr="00C04A08" w:rsidRDefault="00CB6358" w:rsidP="00436C3F">
            <w:pPr>
              <w:pStyle w:val="TAC"/>
            </w:pPr>
            <w:r w:rsidRPr="00C04A08">
              <w:rPr>
                <w:rFonts w:cs="Arial"/>
                <w:szCs w:val="18"/>
                <w:lang w:val="en-US"/>
              </w:rPr>
              <w:t>≤ 9.7</w:t>
            </w:r>
          </w:p>
        </w:tc>
      </w:tr>
      <w:tr w:rsidR="00CB6358" w:rsidRPr="00C04A08" w14:paraId="75131EF5" w14:textId="77777777" w:rsidTr="00436C3F">
        <w:trPr>
          <w:jc w:val="center"/>
        </w:trPr>
        <w:tc>
          <w:tcPr>
            <w:tcW w:w="2059" w:type="dxa"/>
            <w:tcBorders>
              <w:top w:val="nil"/>
              <w:left w:val="single" w:sz="4" w:space="0" w:color="auto"/>
              <w:bottom w:val="nil"/>
              <w:right w:val="single" w:sz="4" w:space="0" w:color="auto"/>
            </w:tcBorders>
            <w:shd w:val="clear" w:color="auto" w:fill="auto"/>
            <w:hideMark/>
          </w:tcPr>
          <w:p w14:paraId="7387A9EA" w14:textId="77777777" w:rsidR="00CB6358" w:rsidRPr="00C04A08" w:rsidRDefault="00CB6358" w:rsidP="00436C3F">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68E6A86" w14:textId="77777777" w:rsidR="00CB6358" w:rsidRPr="00C04A08" w:rsidRDefault="00CB6358" w:rsidP="00436C3F">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0995B8B" w14:textId="77777777" w:rsidR="00CB6358" w:rsidRPr="00C04A08" w:rsidRDefault="00CB6358" w:rsidP="00436C3F">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6599433" w14:textId="77777777" w:rsidR="00CB6358" w:rsidRPr="00C04A08" w:rsidRDefault="00CB6358" w:rsidP="00436C3F">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59744EB" w14:textId="77777777" w:rsidR="00CB6358" w:rsidRPr="00C04A08" w:rsidRDefault="00CB6358" w:rsidP="00436C3F">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673B9D6C" w14:textId="77777777" w:rsidR="00CB6358" w:rsidRPr="00C04A08" w:rsidRDefault="00CB6358" w:rsidP="00436C3F">
            <w:pPr>
              <w:pStyle w:val="TAC"/>
            </w:pPr>
            <w:r w:rsidRPr="00C04A08">
              <w:rPr>
                <w:rFonts w:cs="Arial"/>
                <w:szCs w:val="18"/>
                <w:lang w:val="en-US"/>
              </w:rPr>
              <w:t>≤ 9.7</w:t>
            </w:r>
          </w:p>
        </w:tc>
      </w:tr>
      <w:tr w:rsidR="00CB6358" w:rsidRPr="00C04A08" w14:paraId="718A11EB" w14:textId="77777777" w:rsidTr="00436C3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79979E54" w14:textId="77777777" w:rsidR="00CB6358" w:rsidRPr="00C04A08" w:rsidRDefault="00CB6358" w:rsidP="00436C3F">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8A1EA23" w14:textId="77777777" w:rsidR="00CB6358" w:rsidRPr="00C04A08" w:rsidRDefault="00CB6358" w:rsidP="00436C3F">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06A010AB" w14:textId="3759D755" w:rsidR="00CB6358" w:rsidRPr="00C04A08" w:rsidRDefault="00CB6358" w:rsidP="00436C3F">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5AC1C54" w14:textId="77777777" w:rsidR="00CB6358" w:rsidRPr="00C04A08" w:rsidRDefault="00CB6358" w:rsidP="00436C3F">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6C7A2CC" w14:textId="0CA6A309" w:rsidR="00CB6358" w:rsidRPr="00C04A08" w:rsidRDefault="004D477D" w:rsidP="00436C3F">
            <w:pPr>
              <w:pStyle w:val="TAC"/>
            </w:pPr>
            <w:r>
              <w:rPr>
                <w:noProof/>
              </w:rPr>
              <mc:AlternateContent>
                <mc:Choice Requires="wps">
                  <w:drawing>
                    <wp:anchor distT="0" distB="0" distL="114300" distR="114300" simplePos="0" relativeHeight="251659264" behindDoc="0" locked="0" layoutInCell="1" allowOverlap="1" wp14:anchorId="52EBD601" wp14:editId="43D0CAF6">
                      <wp:simplePos x="0" y="0"/>
                      <wp:positionH relativeFrom="column">
                        <wp:posOffset>-1847208</wp:posOffset>
                      </wp:positionH>
                      <wp:positionV relativeFrom="paragraph">
                        <wp:posOffset>-33613</wp:posOffset>
                      </wp:positionV>
                      <wp:extent cx="3556823" cy="195943"/>
                      <wp:effectExtent l="0" t="0" r="24765" b="13970"/>
                      <wp:wrapNone/>
                      <wp:docPr id="1" name="椭圆 1"/>
                      <wp:cNvGraphicFramePr/>
                      <a:graphic xmlns:a="http://schemas.openxmlformats.org/drawingml/2006/main">
                        <a:graphicData uri="http://schemas.microsoft.com/office/word/2010/wordprocessingShape">
                          <wps:wsp>
                            <wps:cNvSpPr/>
                            <wps:spPr>
                              <a:xfrm>
                                <a:off x="0" y="0"/>
                                <a:ext cx="3556823" cy="195943"/>
                              </a:xfrm>
                              <a:prstGeom prst="ellipse">
                                <a:avLst/>
                              </a:prstGeom>
                              <a:solidFill>
                                <a:schemeClr val="accent4">
                                  <a:alpha val="30000"/>
                                </a:schemeClr>
                              </a:solidFill>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859E39" id="椭圆 1" o:spid="_x0000_s1026" style="position:absolute;left:0;text-align:left;margin-left:-145.45pt;margin-top:-2.65pt;width:280.05pt;height:1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" fillcolor="#ffc000 [3207]" strokecolor="#7f5f00 [1607]" strokeweight="1pt">
                      <v:fill opacity="19789f"/>
                      <v:stroke joinstyle="miter"/>
                    </v:oval>
                  </w:pict>
                </mc:Fallback>
              </mc:AlternateContent>
            </w:r>
            <w:r w:rsidR="00CB6358" w:rsidRPr="00C04A08">
              <w:t>11.2</w:t>
            </w:r>
          </w:p>
        </w:tc>
        <w:tc>
          <w:tcPr>
            <w:tcW w:w="1284" w:type="dxa"/>
            <w:tcBorders>
              <w:top w:val="single" w:sz="4" w:space="0" w:color="auto"/>
              <w:left w:val="single" w:sz="4" w:space="0" w:color="auto"/>
              <w:bottom w:val="single" w:sz="4" w:space="0" w:color="auto"/>
              <w:right w:val="single" w:sz="4" w:space="0" w:color="auto"/>
            </w:tcBorders>
          </w:tcPr>
          <w:p w14:paraId="63BD559B" w14:textId="77777777" w:rsidR="00CB6358" w:rsidRPr="00C04A08" w:rsidRDefault="00CB6358" w:rsidP="00436C3F">
            <w:pPr>
              <w:pStyle w:val="TAC"/>
            </w:pPr>
            <w:r w:rsidRPr="00C04A08">
              <w:rPr>
                <w:rFonts w:cs="Arial"/>
                <w:szCs w:val="18"/>
                <w:lang w:val="en-US"/>
              </w:rPr>
              <w:t>≤ 11.7</w:t>
            </w:r>
          </w:p>
        </w:tc>
      </w:tr>
      <w:tr w:rsidR="00CB6358" w:rsidRPr="00C04A08" w14:paraId="0E37EBD0" w14:textId="77777777" w:rsidTr="00436C3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8DE52D0" w14:textId="77777777" w:rsidR="00CB6358" w:rsidRPr="00C04A08" w:rsidRDefault="00CB6358" w:rsidP="00436C3F">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641BEBDF" w14:textId="77777777" w:rsidR="00CB6358" w:rsidRPr="00C04A08" w:rsidRDefault="00CB6358" w:rsidP="00436C3F">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E34C2F3" w14:textId="77777777" w:rsidR="00CB6358" w:rsidRPr="00C04A08" w:rsidRDefault="00CB6358" w:rsidP="00436C3F">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9279E32" w14:textId="77777777" w:rsidR="00CB6358" w:rsidRPr="00C04A08" w:rsidRDefault="00CB6358" w:rsidP="00436C3F">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2FECCDAA" w14:textId="77777777" w:rsidR="00CB6358" w:rsidRPr="00D127E4" w:rsidRDefault="00CB6358" w:rsidP="00436C3F">
            <w:pPr>
              <w:pStyle w:val="TAC"/>
              <w:rPr>
                <w:color w:val="FF0000"/>
              </w:rPr>
            </w:pPr>
            <w:r w:rsidRPr="00D127E4">
              <w:rPr>
                <w:color w:val="FF0000"/>
              </w:rPr>
              <w:t>8.7</w:t>
            </w:r>
          </w:p>
        </w:tc>
        <w:tc>
          <w:tcPr>
            <w:tcW w:w="1284" w:type="dxa"/>
            <w:tcBorders>
              <w:top w:val="single" w:sz="4" w:space="0" w:color="auto"/>
              <w:left w:val="single" w:sz="4" w:space="0" w:color="auto"/>
              <w:bottom w:val="single" w:sz="4" w:space="0" w:color="auto"/>
              <w:right w:val="single" w:sz="4" w:space="0" w:color="auto"/>
            </w:tcBorders>
          </w:tcPr>
          <w:p w14:paraId="2A9AC302" w14:textId="77777777" w:rsidR="00CB6358" w:rsidRPr="00C04A08" w:rsidRDefault="00CB6358" w:rsidP="00436C3F">
            <w:pPr>
              <w:pStyle w:val="TAC"/>
            </w:pPr>
            <w:r w:rsidRPr="00C04A08">
              <w:rPr>
                <w:rFonts w:cs="Arial"/>
                <w:szCs w:val="18"/>
                <w:lang w:val="en-US"/>
              </w:rPr>
              <w:t>≤ 9.7</w:t>
            </w:r>
          </w:p>
        </w:tc>
      </w:tr>
      <w:tr w:rsidR="00CB6358" w:rsidRPr="00C04A08" w14:paraId="4FC4A286" w14:textId="77777777" w:rsidTr="00436C3F">
        <w:trPr>
          <w:jc w:val="center"/>
        </w:trPr>
        <w:tc>
          <w:tcPr>
            <w:tcW w:w="2059" w:type="dxa"/>
            <w:tcBorders>
              <w:top w:val="nil"/>
              <w:left w:val="single" w:sz="4" w:space="0" w:color="auto"/>
              <w:bottom w:val="nil"/>
              <w:right w:val="single" w:sz="4" w:space="0" w:color="auto"/>
            </w:tcBorders>
            <w:shd w:val="clear" w:color="auto" w:fill="auto"/>
            <w:hideMark/>
          </w:tcPr>
          <w:p w14:paraId="125E3400" w14:textId="77777777" w:rsidR="00CB6358" w:rsidRPr="00C04A08" w:rsidRDefault="00CB6358" w:rsidP="00436C3F">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2FDA8A2" w14:textId="77777777" w:rsidR="00CB6358" w:rsidRPr="00C04A08" w:rsidRDefault="00CB6358" w:rsidP="00436C3F">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83B3761" w14:textId="77777777" w:rsidR="00CB6358" w:rsidRPr="00C04A08" w:rsidRDefault="00CB6358" w:rsidP="00436C3F">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32C846A0" w14:textId="77777777" w:rsidR="00CB6358" w:rsidRPr="00C04A08" w:rsidRDefault="00CB6358" w:rsidP="00436C3F">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84A3F6B" w14:textId="77777777" w:rsidR="00CB6358" w:rsidRPr="00D127E4" w:rsidRDefault="00CB6358" w:rsidP="00436C3F">
            <w:pPr>
              <w:pStyle w:val="TAC"/>
              <w:rPr>
                <w:color w:val="FF0000"/>
              </w:rPr>
            </w:pPr>
            <w:r w:rsidRPr="00D127E4">
              <w:rPr>
                <w:color w:val="FF0000"/>
              </w:rPr>
              <w:t>8.7</w:t>
            </w:r>
          </w:p>
        </w:tc>
        <w:tc>
          <w:tcPr>
            <w:tcW w:w="1284" w:type="dxa"/>
            <w:tcBorders>
              <w:top w:val="single" w:sz="4" w:space="0" w:color="auto"/>
              <w:left w:val="single" w:sz="4" w:space="0" w:color="auto"/>
              <w:bottom w:val="single" w:sz="4" w:space="0" w:color="auto"/>
              <w:right w:val="single" w:sz="4" w:space="0" w:color="auto"/>
            </w:tcBorders>
          </w:tcPr>
          <w:p w14:paraId="636FB6CC" w14:textId="77777777" w:rsidR="00CB6358" w:rsidRPr="00C04A08" w:rsidRDefault="00CB6358" w:rsidP="00436C3F">
            <w:pPr>
              <w:pStyle w:val="TAC"/>
            </w:pPr>
            <w:r w:rsidRPr="00C04A08">
              <w:rPr>
                <w:rFonts w:cs="Arial"/>
                <w:szCs w:val="18"/>
                <w:lang w:val="en-US"/>
              </w:rPr>
              <w:t>≤ 9.7</w:t>
            </w:r>
          </w:p>
        </w:tc>
      </w:tr>
      <w:tr w:rsidR="00CB6358" w:rsidRPr="00C04A08" w14:paraId="1C370A1F" w14:textId="77777777" w:rsidTr="00436C3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59BD688" w14:textId="77777777" w:rsidR="00CB6358" w:rsidRPr="00C04A08" w:rsidRDefault="00CB6358" w:rsidP="00436C3F">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681EFCF" w14:textId="77777777" w:rsidR="00CB6358" w:rsidRPr="00C04A08" w:rsidRDefault="00CB6358" w:rsidP="00436C3F">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1D987DB" w14:textId="77777777" w:rsidR="00CB6358" w:rsidRPr="00C04A08" w:rsidRDefault="00CB6358" w:rsidP="00436C3F">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13DA41D" w14:textId="77777777" w:rsidR="00CB6358" w:rsidRPr="00C04A08" w:rsidRDefault="00CB6358" w:rsidP="00436C3F">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44CDD848" w14:textId="66E3FFC0" w:rsidR="00CB6358" w:rsidRPr="00C04A08" w:rsidRDefault="004D477D" w:rsidP="00436C3F">
            <w:pPr>
              <w:pStyle w:val="TAC"/>
            </w:pPr>
            <w:r>
              <w:rPr>
                <w:noProof/>
              </w:rPr>
              <mc:AlternateContent>
                <mc:Choice Requires="wps">
                  <w:drawing>
                    <wp:anchor distT="0" distB="0" distL="114300" distR="114300" simplePos="0" relativeHeight="251661312" behindDoc="0" locked="0" layoutInCell="1" allowOverlap="1" wp14:anchorId="0661A429" wp14:editId="24F2AEE7">
                      <wp:simplePos x="0" y="0"/>
                      <wp:positionH relativeFrom="column">
                        <wp:posOffset>-1906501</wp:posOffset>
                      </wp:positionH>
                      <wp:positionV relativeFrom="paragraph">
                        <wp:posOffset>-11423</wp:posOffset>
                      </wp:positionV>
                      <wp:extent cx="3556823" cy="195943"/>
                      <wp:effectExtent l="0" t="0" r="24765" b="13970"/>
                      <wp:wrapNone/>
                      <wp:docPr id="2" name="椭圆 2"/>
                      <wp:cNvGraphicFramePr/>
                      <a:graphic xmlns:a="http://schemas.openxmlformats.org/drawingml/2006/main">
                        <a:graphicData uri="http://schemas.microsoft.com/office/word/2010/wordprocessingShape">
                          <wps:wsp>
                            <wps:cNvSpPr/>
                            <wps:spPr>
                              <a:xfrm>
                                <a:off x="0" y="0"/>
                                <a:ext cx="3556823" cy="195943"/>
                              </a:xfrm>
                              <a:prstGeom prst="ellipse">
                                <a:avLst/>
                              </a:prstGeom>
                              <a:solidFill>
                                <a:schemeClr val="accent4">
                                  <a:alpha val="30000"/>
                                </a:schemeClr>
                              </a:solidFill>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EDE721" id="椭圆 2" o:spid="_x0000_s1026" style="position:absolute;left:0;text-align:left;margin-left:-150.1pt;margin-top:-.9pt;width:280.05pt;height:1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" fillcolor="#ffc000 [3207]" strokecolor="#7f5f00 [1607]" strokeweight="1pt">
                      <v:fill opacity="19789f"/>
                      <v:stroke joinstyle="miter"/>
                    </v:oval>
                  </w:pict>
                </mc:Fallback>
              </mc:AlternateContent>
            </w:r>
            <w:r w:rsidR="00CB6358" w:rsidRPr="00C04A08">
              <w:t>11.2</w:t>
            </w:r>
          </w:p>
        </w:tc>
        <w:tc>
          <w:tcPr>
            <w:tcW w:w="1284" w:type="dxa"/>
            <w:tcBorders>
              <w:top w:val="single" w:sz="4" w:space="0" w:color="auto"/>
              <w:left w:val="single" w:sz="4" w:space="0" w:color="auto"/>
              <w:bottom w:val="single" w:sz="4" w:space="0" w:color="auto"/>
              <w:right w:val="single" w:sz="4" w:space="0" w:color="auto"/>
            </w:tcBorders>
          </w:tcPr>
          <w:p w14:paraId="27EF23A4" w14:textId="77777777" w:rsidR="00CB6358" w:rsidRPr="00C04A08" w:rsidRDefault="00CB6358" w:rsidP="00436C3F">
            <w:pPr>
              <w:pStyle w:val="TAC"/>
            </w:pPr>
            <w:r w:rsidRPr="00C04A08">
              <w:rPr>
                <w:rFonts w:cs="Arial"/>
                <w:szCs w:val="18"/>
                <w:lang w:val="en-US"/>
              </w:rPr>
              <w:t>≤ 11.7</w:t>
            </w:r>
          </w:p>
        </w:tc>
      </w:tr>
      <w:tr w:rsidR="00CB6358" w:rsidRPr="00C04A08" w14:paraId="434CF443" w14:textId="77777777" w:rsidTr="00436C3F">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068BFBF1" w14:textId="5C4CDF74" w:rsidR="00CB6358" w:rsidRPr="00C04A08" w:rsidRDefault="00CB6358" w:rsidP="00436C3F">
            <w:pPr>
              <w:pStyle w:val="TAN"/>
              <w:rPr>
                <w:lang w:eastAsia="ko-KR"/>
              </w:rPr>
            </w:pPr>
            <w:r w:rsidRPr="00C04A08">
              <w:rPr>
                <w:lang w:eastAsia="ko-KR"/>
              </w:rPr>
              <w:t>NOTE 1:</w:t>
            </w:r>
            <w:r w:rsidRPr="00C04A08">
              <w:tab/>
            </w:r>
            <w:r w:rsidRPr="00C04A08">
              <w:rPr>
                <w:lang w:eastAsia="ko-KR"/>
              </w:rPr>
              <w:t>(Void)</w:t>
            </w:r>
          </w:p>
        </w:tc>
      </w:tr>
    </w:tbl>
    <w:p w14:paraId="21CF7E5F" w14:textId="74EA985C" w:rsidR="00CB6358" w:rsidRDefault="00CB6358" w:rsidP="00321B64">
      <w:pPr>
        <w:rPr>
          <w:lang w:eastAsia="zh-CN"/>
        </w:rPr>
      </w:pPr>
    </w:p>
    <w:p w14:paraId="488F6259" w14:textId="77777777" w:rsidR="00CB6358" w:rsidRPr="00C04A08" w:rsidRDefault="00CB6358" w:rsidP="00CB6358">
      <w:pPr>
        <w:pStyle w:val="TH"/>
        <w:rPr>
          <w:rFonts w:eastAsia="Malgun Gothic"/>
        </w:rPr>
      </w:pPr>
      <w:r w:rsidRPr="00C04A08">
        <w:rPr>
          <w:rFonts w:eastAsia="Malgun Gothic"/>
        </w:rPr>
        <w:lastRenderedPageBreak/>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CB6358" w:rsidRPr="00C04A08" w14:paraId="06C03E6D" w14:textId="77777777" w:rsidTr="00436C3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3FBCCEF8" w14:textId="77777777" w:rsidR="00CB6358" w:rsidRPr="00C04A08" w:rsidRDefault="00CB6358" w:rsidP="00436C3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95CC361" w14:textId="77777777" w:rsidR="00CB6358" w:rsidRPr="00C04A08" w:rsidRDefault="00CB6358" w:rsidP="00436C3F">
            <w:pPr>
              <w:pStyle w:val="TAH"/>
              <w:rPr>
                <w:rFonts w:eastAsia="Malgun Gothic"/>
              </w:rPr>
            </w:pPr>
            <w:r w:rsidRPr="00C04A08">
              <w:rPr>
                <w:rFonts w:eastAsia="Malgun Gothic"/>
              </w:rPr>
              <w:t>Cumulative aggregated channel bandwidth (CABW)</w:t>
            </w:r>
          </w:p>
        </w:tc>
      </w:tr>
      <w:tr w:rsidR="00CB6358" w:rsidRPr="00C04A08" w14:paraId="02E07D29" w14:textId="77777777" w:rsidTr="00436C3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8279B70" w14:textId="77777777" w:rsidR="00CB6358" w:rsidRPr="00C04A08" w:rsidRDefault="00CB6358" w:rsidP="00436C3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282E83C" w14:textId="77777777" w:rsidR="00CB6358" w:rsidRPr="00C04A08" w:rsidRDefault="00CB6358" w:rsidP="00436C3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331429C1" w14:textId="77777777" w:rsidR="00CB6358" w:rsidRPr="00C04A08" w:rsidRDefault="00CB6358" w:rsidP="00436C3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2792906E" w14:textId="77777777" w:rsidR="00CB6358" w:rsidRPr="00C04A08" w:rsidRDefault="00CB6358" w:rsidP="00436C3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3CBB9218" w14:textId="77777777" w:rsidR="00CB6358" w:rsidRPr="00C04A08" w:rsidRDefault="00CB6358" w:rsidP="00436C3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CB6358" w:rsidRPr="00C04A08" w14:paraId="59F68401" w14:textId="77777777" w:rsidTr="00436C3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92E4A95" w14:textId="77777777" w:rsidR="00CB6358" w:rsidRPr="00C04A08" w:rsidRDefault="00CB6358" w:rsidP="00436C3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7FF03B46" w14:textId="77777777" w:rsidR="00CB6358" w:rsidRPr="00C04A08" w:rsidRDefault="00CB6358" w:rsidP="00436C3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3E1EFB05" w14:textId="77777777" w:rsidR="00CB6358" w:rsidRPr="00C04A08" w:rsidRDefault="00CB6358" w:rsidP="00436C3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4590BBC5"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5C803CF2"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3EAEFB96" w14:textId="77777777" w:rsidR="00CB6358" w:rsidRPr="00C04A08" w:rsidRDefault="00CB6358" w:rsidP="00436C3F">
            <w:pPr>
              <w:pStyle w:val="TAC"/>
              <w:rPr>
                <w:rFonts w:eastAsia="Malgun Gothic"/>
              </w:rPr>
            </w:pPr>
            <w:r w:rsidRPr="00C04A08">
              <w:rPr>
                <w:rFonts w:cs="Arial"/>
                <w:szCs w:val="18"/>
                <w:lang w:val="en-US"/>
              </w:rPr>
              <w:t>≤ 8.7</w:t>
            </w:r>
          </w:p>
        </w:tc>
      </w:tr>
      <w:tr w:rsidR="00CB6358" w:rsidRPr="00C04A08" w14:paraId="3C0992E4" w14:textId="77777777" w:rsidTr="00436C3F">
        <w:trPr>
          <w:jc w:val="center"/>
        </w:trPr>
        <w:tc>
          <w:tcPr>
            <w:tcW w:w="2055" w:type="dxa"/>
            <w:tcBorders>
              <w:top w:val="nil"/>
              <w:left w:val="single" w:sz="4" w:space="0" w:color="auto"/>
              <w:bottom w:val="nil"/>
              <w:right w:val="single" w:sz="4" w:space="0" w:color="auto"/>
            </w:tcBorders>
            <w:shd w:val="clear" w:color="auto" w:fill="auto"/>
            <w:hideMark/>
          </w:tcPr>
          <w:p w14:paraId="61330463" w14:textId="77777777" w:rsidR="00CB6358" w:rsidRPr="00C04A08" w:rsidRDefault="00CB6358" w:rsidP="00436C3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D3C24A0" w14:textId="77777777" w:rsidR="00CB6358" w:rsidRPr="00C04A08" w:rsidRDefault="00CB6358" w:rsidP="00436C3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7560617"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A344C7E"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36730BA"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8C516D3" w14:textId="77777777" w:rsidR="00CB6358" w:rsidRPr="00C04A08" w:rsidRDefault="00CB6358" w:rsidP="00436C3F">
            <w:pPr>
              <w:pStyle w:val="TAC"/>
              <w:rPr>
                <w:rFonts w:eastAsia="Malgun Gothic"/>
              </w:rPr>
            </w:pPr>
            <w:r w:rsidRPr="00C04A08">
              <w:rPr>
                <w:rFonts w:cs="Arial"/>
                <w:szCs w:val="18"/>
                <w:lang w:val="en-US"/>
              </w:rPr>
              <w:t>≤ 9.7</w:t>
            </w:r>
          </w:p>
        </w:tc>
      </w:tr>
      <w:tr w:rsidR="00CB6358" w:rsidRPr="00C04A08" w14:paraId="35A649E8" w14:textId="77777777" w:rsidTr="00436C3F">
        <w:trPr>
          <w:jc w:val="center"/>
        </w:trPr>
        <w:tc>
          <w:tcPr>
            <w:tcW w:w="2055" w:type="dxa"/>
            <w:tcBorders>
              <w:top w:val="nil"/>
              <w:left w:val="single" w:sz="4" w:space="0" w:color="auto"/>
              <w:bottom w:val="nil"/>
              <w:right w:val="single" w:sz="4" w:space="0" w:color="auto"/>
            </w:tcBorders>
            <w:shd w:val="clear" w:color="auto" w:fill="auto"/>
            <w:hideMark/>
          </w:tcPr>
          <w:p w14:paraId="56550094" w14:textId="77777777" w:rsidR="00CB6358" w:rsidRPr="00C04A08" w:rsidRDefault="00CB6358" w:rsidP="00436C3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604201C" w14:textId="77777777" w:rsidR="00CB6358" w:rsidRPr="00C04A08" w:rsidRDefault="00CB6358" w:rsidP="00436C3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7508CB1"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283236D2"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96DEBEF"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900FAE6" w14:textId="77777777" w:rsidR="00CB6358" w:rsidRPr="00C04A08" w:rsidRDefault="00CB6358" w:rsidP="00436C3F">
            <w:pPr>
              <w:pStyle w:val="TAC"/>
              <w:rPr>
                <w:rFonts w:eastAsia="Malgun Gothic"/>
              </w:rPr>
            </w:pPr>
            <w:r w:rsidRPr="00C04A08">
              <w:rPr>
                <w:rFonts w:cs="Arial"/>
                <w:szCs w:val="18"/>
                <w:lang w:val="en-US"/>
              </w:rPr>
              <w:t>≤ 9.7</w:t>
            </w:r>
          </w:p>
        </w:tc>
      </w:tr>
      <w:tr w:rsidR="00CB6358" w:rsidRPr="00C04A08" w14:paraId="158B3253" w14:textId="77777777" w:rsidTr="00436C3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476E28F7" w14:textId="77777777" w:rsidR="00CB6358" w:rsidRPr="00C04A08" w:rsidRDefault="00CB6358" w:rsidP="00436C3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82663D8" w14:textId="77777777" w:rsidR="00CB6358" w:rsidRPr="00C04A08" w:rsidRDefault="00CB6358" w:rsidP="00436C3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3D146B0"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E919306" w14:textId="6EE7CBAA"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1C212CA" w14:textId="522AC6AD" w:rsidR="00CB6358" w:rsidRPr="00C04A08" w:rsidRDefault="004D477D" w:rsidP="00436C3F">
            <w:pPr>
              <w:pStyle w:val="TAC"/>
              <w:rPr>
                <w:rFonts w:eastAsia="Malgun Gothic"/>
              </w:rPr>
            </w:pPr>
            <w:r>
              <w:rPr>
                <w:noProof/>
              </w:rPr>
              <mc:AlternateContent>
                <mc:Choice Requires="wps">
                  <w:drawing>
                    <wp:anchor distT="0" distB="0" distL="114300" distR="114300" simplePos="0" relativeHeight="251663360" behindDoc="0" locked="0" layoutInCell="1" allowOverlap="1" wp14:anchorId="05925BFA" wp14:editId="4E0A8E99">
                      <wp:simplePos x="0" y="0"/>
                      <wp:positionH relativeFrom="column">
                        <wp:posOffset>-1774546</wp:posOffset>
                      </wp:positionH>
                      <wp:positionV relativeFrom="paragraph">
                        <wp:posOffset>-38191</wp:posOffset>
                      </wp:positionV>
                      <wp:extent cx="3556823" cy="195943"/>
                      <wp:effectExtent l="0" t="0" r="24765" b="13970"/>
                      <wp:wrapNone/>
                      <wp:docPr id="3" name="椭圆 3"/>
                      <wp:cNvGraphicFramePr/>
                      <a:graphic xmlns:a="http://schemas.openxmlformats.org/drawingml/2006/main">
                        <a:graphicData uri="http://schemas.microsoft.com/office/word/2010/wordprocessingShape">
                          <wps:wsp>
                            <wps:cNvSpPr/>
                            <wps:spPr>
                              <a:xfrm>
                                <a:off x="0" y="0"/>
                                <a:ext cx="3556823" cy="195943"/>
                              </a:xfrm>
                              <a:prstGeom prst="ellipse">
                                <a:avLst/>
                              </a:prstGeom>
                              <a:solidFill>
                                <a:schemeClr val="accent4">
                                  <a:alpha val="30000"/>
                                </a:schemeClr>
                              </a:solidFill>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9D0D20" id="椭圆 3" o:spid="_x0000_s1026" style="position:absolute;left:0;text-align:left;margin-left:-139.75pt;margin-top:-3pt;width:280.05pt;height:1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" fillcolor="#ffc000 [3207]" strokecolor="#7f5f00 [1607]" strokeweight="1pt">
                      <v:fill opacity="19789f"/>
                      <v:stroke joinstyle="miter"/>
                    </v:oval>
                  </w:pict>
                </mc:Fallback>
              </mc:AlternateContent>
            </w:r>
            <w:r w:rsidR="00CB6358" w:rsidRPr="00C04A08">
              <w:rPr>
                <w:rFonts w:cs="Arial"/>
                <w:szCs w:val="18"/>
                <w:lang w:val="en-US"/>
              </w:rPr>
              <w:t xml:space="preserve">≤ </w:t>
            </w:r>
            <w:r w:rsidR="00CB6358"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D579F68" w14:textId="77777777" w:rsidR="00CB6358" w:rsidRPr="00C04A08" w:rsidRDefault="00CB6358" w:rsidP="00436C3F">
            <w:pPr>
              <w:pStyle w:val="TAC"/>
              <w:rPr>
                <w:rFonts w:eastAsia="Malgun Gothic"/>
              </w:rPr>
            </w:pPr>
            <w:r w:rsidRPr="00C04A08">
              <w:rPr>
                <w:rFonts w:cs="Arial"/>
                <w:szCs w:val="18"/>
                <w:lang w:val="en-US"/>
              </w:rPr>
              <w:t>≤ 11.7</w:t>
            </w:r>
          </w:p>
        </w:tc>
      </w:tr>
      <w:tr w:rsidR="00CB6358" w:rsidRPr="00C04A08" w14:paraId="2D3BB1C2" w14:textId="77777777" w:rsidTr="00436C3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18164FF4" w14:textId="77777777" w:rsidR="00CB6358" w:rsidRPr="00C04A08" w:rsidRDefault="00CB6358" w:rsidP="00436C3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2B060727" w14:textId="77777777" w:rsidR="00CB6358" w:rsidRPr="00C04A08" w:rsidRDefault="00CB6358" w:rsidP="00436C3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14D2FE6"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29333E08" w14:textId="759BED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DDF8A94" w14:textId="77777777"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3D42927" w14:textId="77777777" w:rsidR="00CB6358" w:rsidRPr="00C04A08" w:rsidRDefault="00CB6358" w:rsidP="00436C3F">
            <w:pPr>
              <w:pStyle w:val="TAC"/>
              <w:rPr>
                <w:rFonts w:eastAsia="Malgun Gothic"/>
              </w:rPr>
            </w:pPr>
            <w:r w:rsidRPr="00C04A08">
              <w:rPr>
                <w:rFonts w:cs="Arial"/>
                <w:szCs w:val="18"/>
                <w:lang w:val="en-US"/>
              </w:rPr>
              <w:t>≤ 9.7</w:t>
            </w:r>
          </w:p>
        </w:tc>
      </w:tr>
      <w:tr w:rsidR="00CB6358" w:rsidRPr="00C04A08" w14:paraId="7349541D" w14:textId="77777777" w:rsidTr="00436C3F">
        <w:trPr>
          <w:jc w:val="center"/>
        </w:trPr>
        <w:tc>
          <w:tcPr>
            <w:tcW w:w="2055" w:type="dxa"/>
            <w:tcBorders>
              <w:top w:val="nil"/>
              <w:left w:val="single" w:sz="4" w:space="0" w:color="auto"/>
              <w:bottom w:val="nil"/>
              <w:right w:val="single" w:sz="4" w:space="0" w:color="auto"/>
            </w:tcBorders>
            <w:shd w:val="clear" w:color="auto" w:fill="auto"/>
            <w:hideMark/>
          </w:tcPr>
          <w:p w14:paraId="661F2B3A" w14:textId="77777777" w:rsidR="00CB6358" w:rsidRPr="00C04A08" w:rsidRDefault="00CB6358" w:rsidP="00436C3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4CA4269" w14:textId="77777777" w:rsidR="00CB6358" w:rsidRPr="00C04A08" w:rsidRDefault="00CB6358" w:rsidP="00436C3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6E629706" w14:textId="651A7AD7" w:rsidR="00CB6358" w:rsidRPr="00C04A08" w:rsidRDefault="00CB6358" w:rsidP="00436C3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5748BC10" w14:textId="0E729291" w:rsidR="00CB6358" w:rsidRPr="00C04A08" w:rsidRDefault="004D477D" w:rsidP="00436C3F">
            <w:pPr>
              <w:pStyle w:val="TAC"/>
              <w:rPr>
                <w:rFonts w:eastAsia="Malgun Gothic"/>
              </w:rPr>
            </w:pPr>
            <w:r>
              <w:rPr>
                <w:noProof/>
              </w:rPr>
              <mc:AlternateContent>
                <mc:Choice Requires="wps">
                  <w:drawing>
                    <wp:anchor distT="0" distB="0" distL="114300" distR="114300" simplePos="0" relativeHeight="251665408" behindDoc="0" locked="0" layoutInCell="1" allowOverlap="1" wp14:anchorId="6088166D" wp14:editId="029FDDD0">
                      <wp:simplePos x="0" y="0"/>
                      <wp:positionH relativeFrom="column">
                        <wp:posOffset>-944901</wp:posOffset>
                      </wp:positionH>
                      <wp:positionV relativeFrom="paragraph">
                        <wp:posOffset>102319</wp:posOffset>
                      </wp:positionV>
                      <wp:extent cx="3556823" cy="195943"/>
                      <wp:effectExtent l="0" t="0" r="24765" b="13970"/>
                      <wp:wrapNone/>
                      <wp:docPr id="5" name="椭圆 5"/>
                      <wp:cNvGraphicFramePr/>
                      <a:graphic xmlns:a="http://schemas.openxmlformats.org/drawingml/2006/main">
                        <a:graphicData uri="http://schemas.microsoft.com/office/word/2010/wordprocessingShape">
                          <wps:wsp>
                            <wps:cNvSpPr/>
                            <wps:spPr>
                              <a:xfrm>
                                <a:off x="0" y="0"/>
                                <a:ext cx="3556823" cy="195943"/>
                              </a:xfrm>
                              <a:prstGeom prst="ellipse">
                                <a:avLst/>
                              </a:prstGeom>
                              <a:solidFill>
                                <a:schemeClr val="accent4">
                                  <a:alpha val="30000"/>
                                </a:schemeClr>
                              </a:solidFill>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14119B" id="椭圆 5" o:spid="_x0000_s1026" style="position:absolute;left:0;text-align:left;margin-left:-74.4pt;margin-top:8.05pt;width:280.05pt;height:15.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" fillcolor="#ffc000 [3207]" strokecolor="#7f5f00 [1607]" strokeweight="1pt">
                      <v:fill opacity="19789f"/>
                      <v:stroke joinstyle="miter"/>
                    </v:oval>
                  </w:pict>
                </mc:Fallback>
              </mc:AlternateContent>
            </w:r>
            <w:r w:rsidR="00CB6358" w:rsidRPr="00C04A08">
              <w:rPr>
                <w:rFonts w:cs="Arial"/>
                <w:szCs w:val="18"/>
                <w:lang w:val="en-US"/>
              </w:rPr>
              <w:t xml:space="preserve">≤ </w:t>
            </w:r>
            <w:r w:rsidR="00CB6358"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C638775" w14:textId="0157B4B0"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1505E95" w14:textId="77777777" w:rsidR="00CB6358" w:rsidRPr="00C04A08" w:rsidRDefault="00CB6358" w:rsidP="00436C3F">
            <w:pPr>
              <w:pStyle w:val="TAC"/>
              <w:rPr>
                <w:rFonts w:eastAsia="Malgun Gothic"/>
              </w:rPr>
            </w:pPr>
            <w:r w:rsidRPr="00C04A08">
              <w:rPr>
                <w:rFonts w:cs="Arial"/>
                <w:szCs w:val="18"/>
                <w:lang w:val="en-US"/>
              </w:rPr>
              <w:t>≤ 9.7</w:t>
            </w:r>
          </w:p>
        </w:tc>
      </w:tr>
      <w:tr w:rsidR="00CB6358" w:rsidRPr="00C04A08" w14:paraId="39FCF299" w14:textId="77777777" w:rsidTr="00436C3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5F2CE281" w14:textId="77777777" w:rsidR="00CB6358" w:rsidRPr="00C04A08" w:rsidRDefault="00CB6358" w:rsidP="00436C3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FA665F" w14:textId="77777777" w:rsidR="00CB6358" w:rsidRPr="00C04A08" w:rsidRDefault="00CB6358" w:rsidP="00436C3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3C363FDA" w14:textId="2A8DF047" w:rsidR="00CB6358" w:rsidRPr="00C04A08" w:rsidRDefault="00CB6358" w:rsidP="00436C3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083C52E9" w14:textId="2291D605"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0D45576A" w14:textId="765E2ED9" w:rsidR="00CB6358" w:rsidRPr="00C04A08" w:rsidRDefault="00CB6358" w:rsidP="00436C3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8373BC6" w14:textId="77777777" w:rsidR="00CB6358" w:rsidRPr="00C04A08" w:rsidRDefault="00CB6358" w:rsidP="00436C3F">
            <w:pPr>
              <w:pStyle w:val="TAC"/>
              <w:rPr>
                <w:rFonts w:eastAsia="Malgun Gothic"/>
              </w:rPr>
            </w:pPr>
            <w:r w:rsidRPr="00C04A08">
              <w:rPr>
                <w:rFonts w:cs="Arial"/>
                <w:szCs w:val="18"/>
                <w:lang w:val="en-US"/>
              </w:rPr>
              <w:t>≤ 11.7</w:t>
            </w:r>
          </w:p>
        </w:tc>
      </w:tr>
    </w:tbl>
    <w:p w14:paraId="215EAFEA" w14:textId="089A793F" w:rsidR="00CB6358" w:rsidRDefault="00CB6358" w:rsidP="00321B64">
      <w:pPr>
        <w:rPr>
          <w:lang w:eastAsia="zh-CN"/>
        </w:rPr>
      </w:pPr>
    </w:p>
    <w:p w14:paraId="5CA84D15" w14:textId="12E8FAC7" w:rsidR="00BC2CEB" w:rsidRDefault="002A44AB" w:rsidP="00321B64">
      <w:pPr>
        <w:rPr>
          <w:lang w:eastAsia="zh-CN"/>
        </w:rPr>
      </w:pPr>
      <w:r>
        <w:rPr>
          <w:lang w:eastAsia="zh-CN"/>
        </w:rPr>
        <w:t xml:space="preserve">In last meeting, the MPR for single carrier is agreed and the draft CR was endorsed in [2]. We check back on the EVM budget. </w:t>
      </w:r>
      <w:r w:rsidR="00D345BC">
        <w:rPr>
          <w:lang w:eastAsia="zh-CN"/>
        </w:rPr>
        <w:t xml:space="preserve">Table 2-1 shows the </w:t>
      </w:r>
      <w:r w:rsidR="0083601F">
        <w:rPr>
          <w:lang w:eastAsia="zh-CN"/>
        </w:rPr>
        <w:t>comparison on the EVM budget between FR1and FR2. The values for FR1 is from the agreed WF on FR1</w:t>
      </w:r>
      <w:r w:rsidR="0083601F" w:rsidRPr="0083601F">
        <w:rPr>
          <w:lang w:eastAsia="zh-CN"/>
        </w:rPr>
        <w:t xml:space="preserve"> MPR assumptions</w:t>
      </w:r>
      <w:r w:rsidR="0083601F">
        <w:rPr>
          <w:lang w:eastAsia="zh-CN"/>
        </w:rPr>
        <w:t xml:space="preserve">. For FR2 EVM contributors except PA non-linearity, the </w:t>
      </w:r>
      <w:r w:rsidR="0083601F">
        <w:t xml:space="preserve">optimistic values are provided. The value for PA non-linearity is a </w:t>
      </w:r>
      <w:proofErr w:type="gramStart"/>
      <w:r w:rsidR="0083601F">
        <w:t>calculated results</w:t>
      </w:r>
      <w:proofErr w:type="gramEnd"/>
      <w:r w:rsidR="0083601F">
        <w:t xml:space="preserve"> to meet the overall 3.5% EVM limits. It can be found that </w:t>
      </w:r>
      <w:r w:rsidR="00B45F6B">
        <w:t xml:space="preserve">the required PA non-linearity is so low that even higher requirements </w:t>
      </w:r>
      <w:r w:rsidR="006A41A8">
        <w:t>th</w:t>
      </w:r>
      <w:r w:rsidR="00BC2CEB">
        <w:t xml:space="preserve">an that </w:t>
      </w:r>
      <w:r w:rsidR="00B45F6B">
        <w:t xml:space="preserve">for FR1 PA. </w:t>
      </w:r>
      <w:r w:rsidR="00BC2CEB">
        <w:t xml:space="preserve">In our simulation [3], although a higher EVM contributor for PA non-linearity is assumed, for CP-OFDM </w:t>
      </w:r>
      <w:r w:rsidR="00BC2CEB">
        <w:rPr>
          <w:lang w:eastAsia="ko-KR"/>
        </w:rPr>
        <w:t>4.3 dB more than that of 64QAM is needed</w:t>
      </w:r>
      <w:r w:rsidR="008D15E5">
        <w:rPr>
          <w:lang w:eastAsia="ko-KR"/>
        </w:rPr>
        <w:t>, which is higher than the defined value in [2].</w:t>
      </w:r>
    </w:p>
    <w:p w14:paraId="3C0982D8" w14:textId="5B16D79A" w:rsidR="000F36DB" w:rsidRDefault="00540929" w:rsidP="00540929">
      <w:pPr>
        <w:jc w:val="center"/>
        <w:rPr>
          <w:lang w:eastAsia="zh-CN"/>
        </w:rPr>
      </w:pPr>
      <w:r w:rsidRPr="00214F01">
        <w:rPr>
          <w:rFonts w:hint="eastAsia"/>
          <w:b/>
          <w:lang w:eastAsia="zh-CN"/>
        </w:rPr>
        <w:t>Table</w:t>
      </w:r>
      <w:r w:rsidRPr="00214F01">
        <w:rPr>
          <w:b/>
          <w:lang w:eastAsia="zh-CN"/>
        </w:rPr>
        <w:t xml:space="preserve"> 2-</w:t>
      </w:r>
      <w:r>
        <w:rPr>
          <w:b/>
          <w:lang w:eastAsia="zh-CN"/>
        </w:rPr>
        <w:t>1</w:t>
      </w:r>
      <w:r w:rsidRPr="00214F01">
        <w:rPr>
          <w:b/>
          <w:lang w:eastAsia="zh-CN"/>
        </w:rPr>
        <w:t xml:space="preserve"> </w:t>
      </w:r>
      <w:r w:rsidRPr="00214F01">
        <w:rPr>
          <w:rFonts w:hint="eastAsia"/>
          <w:b/>
          <w:lang w:eastAsia="zh-CN"/>
        </w:rPr>
        <w:t>EVM</w:t>
      </w:r>
      <w:r w:rsidRPr="00214F01">
        <w:rPr>
          <w:b/>
          <w:lang w:eastAsia="zh-CN"/>
        </w:rPr>
        <w:t xml:space="preserve"> budget for 256QAM</w:t>
      </w:r>
    </w:p>
    <w:tbl>
      <w:tblPr>
        <w:tblW w:w="9923" w:type="dxa"/>
        <w:tblInd w:w="-10" w:type="dxa"/>
        <w:tblLayout w:type="fixed"/>
        <w:tblLook w:val="04A0" w:firstRow="1" w:lastRow="0" w:firstColumn="1" w:lastColumn="0" w:noHBand="0" w:noVBand="1"/>
      </w:tblPr>
      <w:tblGrid>
        <w:gridCol w:w="1843"/>
        <w:gridCol w:w="1418"/>
        <w:gridCol w:w="1559"/>
        <w:gridCol w:w="1984"/>
        <w:gridCol w:w="1418"/>
        <w:gridCol w:w="1701"/>
      </w:tblGrid>
      <w:tr w:rsidR="000F36DB" w:rsidRPr="000F36DB" w14:paraId="4B70750F" w14:textId="77777777" w:rsidTr="00540929">
        <w:trPr>
          <w:trHeight w:val="300"/>
        </w:trPr>
        <w:tc>
          <w:tcPr>
            <w:tcW w:w="482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487B36" w14:textId="5ED0FD42" w:rsidR="000F36DB" w:rsidRPr="000F36DB" w:rsidRDefault="000F36DB" w:rsidP="000F36DB">
            <w:pPr>
              <w:spacing w:after="0"/>
              <w:rPr>
                <w:rFonts w:ascii="宋体" w:eastAsia="宋体" w:hAnsi="宋体" w:cs="宋体"/>
                <w:b/>
                <w:bCs/>
                <w:sz w:val="24"/>
                <w:szCs w:val="24"/>
                <w:lang w:val="en-US" w:eastAsia="zh-CN"/>
              </w:rPr>
            </w:pPr>
            <w:r w:rsidRPr="000F36DB">
              <w:rPr>
                <w:rFonts w:ascii="宋体" w:eastAsia="宋体" w:hAnsi="宋体" w:cs="宋体" w:hint="eastAsia"/>
                <w:b/>
                <w:bCs/>
                <w:sz w:val="24"/>
                <w:szCs w:val="24"/>
                <w:lang w:val="en-US" w:eastAsia="zh-CN"/>
              </w:rPr>
              <w:t xml:space="preserve">FR1 </w:t>
            </w:r>
            <w:r w:rsidR="00540929">
              <w:rPr>
                <w:rFonts w:ascii="宋体" w:eastAsia="宋体" w:hAnsi="宋体" w:cs="宋体"/>
                <w:b/>
                <w:bCs/>
                <w:sz w:val="24"/>
                <w:szCs w:val="24"/>
                <w:lang w:val="en-US" w:eastAsia="zh-CN"/>
              </w:rPr>
              <w:t xml:space="preserve">WF </w:t>
            </w:r>
            <w:r w:rsidRPr="000F36DB">
              <w:rPr>
                <w:rFonts w:ascii="宋体" w:eastAsia="宋体" w:hAnsi="宋体" w:cs="宋体" w:hint="eastAsia"/>
                <w:b/>
                <w:bCs/>
                <w:sz w:val="24"/>
                <w:szCs w:val="24"/>
                <w:lang w:val="en-US" w:eastAsia="zh-CN"/>
              </w:rPr>
              <w:t>R4-166954</w:t>
            </w:r>
          </w:p>
        </w:tc>
        <w:tc>
          <w:tcPr>
            <w:tcW w:w="5103" w:type="dxa"/>
            <w:gridSpan w:val="3"/>
            <w:tcBorders>
              <w:top w:val="single" w:sz="8" w:space="0" w:color="auto"/>
              <w:left w:val="nil"/>
              <w:bottom w:val="single" w:sz="8" w:space="0" w:color="auto"/>
              <w:right w:val="single" w:sz="8" w:space="0" w:color="auto"/>
            </w:tcBorders>
            <w:shd w:val="clear" w:color="auto" w:fill="auto"/>
            <w:noWrap/>
            <w:vAlign w:val="center"/>
            <w:hideMark/>
          </w:tcPr>
          <w:p w14:paraId="79ABB5F5" w14:textId="77777777" w:rsidR="000F36DB" w:rsidRPr="000F36DB" w:rsidRDefault="000F36DB" w:rsidP="000F36DB">
            <w:pPr>
              <w:spacing w:after="0"/>
              <w:rPr>
                <w:rFonts w:ascii="宋体" w:eastAsia="宋体" w:hAnsi="宋体" w:cs="宋体"/>
                <w:b/>
                <w:bCs/>
                <w:sz w:val="24"/>
                <w:szCs w:val="24"/>
                <w:lang w:val="en-US" w:eastAsia="zh-CN"/>
              </w:rPr>
            </w:pPr>
            <w:r w:rsidRPr="000F36DB">
              <w:rPr>
                <w:rFonts w:ascii="宋体" w:eastAsia="宋体" w:hAnsi="宋体" w:cs="宋体" w:hint="eastAsia"/>
                <w:b/>
                <w:bCs/>
                <w:sz w:val="24"/>
                <w:szCs w:val="24"/>
                <w:lang w:val="en-US" w:eastAsia="zh-CN"/>
              </w:rPr>
              <w:t>FR2</w:t>
            </w:r>
          </w:p>
        </w:tc>
      </w:tr>
      <w:tr w:rsidR="000F36DB" w:rsidRPr="000F36DB" w14:paraId="0147A603" w14:textId="77777777" w:rsidTr="00540929">
        <w:trPr>
          <w:trHeight w:val="615"/>
        </w:trPr>
        <w:tc>
          <w:tcPr>
            <w:tcW w:w="1843" w:type="dxa"/>
            <w:tcBorders>
              <w:top w:val="nil"/>
              <w:left w:val="single" w:sz="8" w:space="0" w:color="auto"/>
              <w:bottom w:val="single" w:sz="8" w:space="0" w:color="auto"/>
              <w:right w:val="single" w:sz="8" w:space="0" w:color="auto"/>
            </w:tcBorders>
            <w:shd w:val="clear" w:color="000000" w:fill="D0CECE"/>
            <w:vAlign w:val="center"/>
            <w:hideMark/>
          </w:tcPr>
          <w:p w14:paraId="3447A06F"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EVM Contributor</w:t>
            </w:r>
          </w:p>
        </w:tc>
        <w:tc>
          <w:tcPr>
            <w:tcW w:w="1418" w:type="dxa"/>
            <w:tcBorders>
              <w:top w:val="nil"/>
              <w:left w:val="nil"/>
              <w:bottom w:val="single" w:sz="8" w:space="0" w:color="auto"/>
              <w:right w:val="single" w:sz="8" w:space="0" w:color="auto"/>
            </w:tcBorders>
            <w:shd w:val="clear" w:color="000000" w:fill="D0CECE"/>
            <w:vAlign w:val="center"/>
            <w:hideMark/>
          </w:tcPr>
          <w:p w14:paraId="3AE28FF3" w14:textId="77777777" w:rsidR="000F36DB" w:rsidRPr="000F36DB" w:rsidRDefault="000F36DB" w:rsidP="000F36DB">
            <w:pPr>
              <w:spacing w:after="0"/>
              <w:jc w:val="center"/>
              <w:rPr>
                <w:rFonts w:eastAsia="宋体"/>
                <w:sz w:val="22"/>
                <w:szCs w:val="22"/>
                <w:lang w:val="en-US" w:eastAsia="zh-CN"/>
              </w:rPr>
            </w:pPr>
            <w:proofErr w:type="gramStart"/>
            <w:r w:rsidRPr="000F36DB">
              <w:rPr>
                <w:rFonts w:eastAsia="宋体"/>
                <w:sz w:val="22"/>
                <w:szCs w:val="22"/>
                <w:lang w:val="en-US" w:eastAsia="zh-CN"/>
              </w:rPr>
              <w:t>EVM(</w:t>
            </w:r>
            <w:proofErr w:type="gramEnd"/>
            <w:r w:rsidRPr="000F36DB">
              <w:rPr>
                <w:rFonts w:eastAsia="宋体"/>
                <w:sz w:val="22"/>
                <w:szCs w:val="22"/>
                <w:lang w:val="en-US" w:eastAsia="zh-CN"/>
              </w:rPr>
              <w:t>%)</w:t>
            </w:r>
          </w:p>
        </w:tc>
        <w:tc>
          <w:tcPr>
            <w:tcW w:w="1559" w:type="dxa"/>
            <w:tcBorders>
              <w:top w:val="nil"/>
              <w:left w:val="nil"/>
              <w:bottom w:val="single" w:sz="8" w:space="0" w:color="auto"/>
              <w:right w:val="single" w:sz="8" w:space="0" w:color="auto"/>
            </w:tcBorders>
            <w:shd w:val="clear" w:color="000000" w:fill="D0CECE"/>
            <w:vAlign w:val="center"/>
            <w:hideMark/>
          </w:tcPr>
          <w:p w14:paraId="20B93E03" w14:textId="77777777" w:rsidR="000F36DB" w:rsidRPr="000F36DB" w:rsidRDefault="000F36DB" w:rsidP="000F36DB">
            <w:pPr>
              <w:spacing w:after="0"/>
              <w:jc w:val="center"/>
              <w:rPr>
                <w:rFonts w:eastAsia="宋体"/>
                <w:sz w:val="22"/>
                <w:szCs w:val="22"/>
                <w:lang w:val="en-US" w:eastAsia="zh-CN"/>
              </w:rPr>
            </w:pPr>
            <w:proofErr w:type="gramStart"/>
            <w:r w:rsidRPr="000F36DB">
              <w:rPr>
                <w:rFonts w:eastAsia="宋体"/>
                <w:sz w:val="22"/>
                <w:szCs w:val="22"/>
                <w:lang w:val="en-US" w:eastAsia="zh-CN"/>
              </w:rPr>
              <w:t>SNR(</w:t>
            </w:r>
            <w:proofErr w:type="gramEnd"/>
            <w:r w:rsidRPr="000F36DB">
              <w:rPr>
                <w:rFonts w:eastAsia="宋体"/>
                <w:sz w:val="22"/>
                <w:szCs w:val="22"/>
                <w:lang w:val="en-US" w:eastAsia="zh-CN"/>
              </w:rPr>
              <w:t>dB)</w:t>
            </w:r>
          </w:p>
        </w:tc>
        <w:tc>
          <w:tcPr>
            <w:tcW w:w="1984" w:type="dxa"/>
            <w:tcBorders>
              <w:top w:val="nil"/>
              <w:left w:val="nil"/>
              <w:bottom w:val="single" w:sz="8" w:space="0" w:color="auto"/>
              <w:right w:val="single" w:sz="8" w:space="0" w:color="auto"/>
            </w:tcBorders>
            <w:shd w:val="clear" w:color="000000" w:fill="D0CECE"/>
            <w:vAlign w:val="center"/>
            <w:hideMark/>
          </w:tcPr>
          <w:p w14:paraId="7D8CBFAB"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EVM Contributor</w:t>
            </w:r>
          </w:p>
        </w:tc>
        <w:tc>
          <w:tcPr>
            <w:tcW w:w="1418" w:type="dxa"/>
            <w:tcBorders>
              <w:top w:val="nil"/>
              <w:left w:val="nil"/>
              <w:bottom w:val="single" w:sz="8" w:space="0" w:color="auto"/>
              <w:right w:val="single" w:sz="8" w:space="0" w:color="auto"/>
            </w:tcBorders>
            <w:shd w:val="clear" w:color="000000" w:fill="D0CECE"/>
            <w:vAlign w:val="center"/>
            <w:hideMark/>
          </w:tcPr>
          <w:p w14:paraId="1BA2075F" w14:textId="77777777" w:rsidR="000F36DB" w:rsidRPr="000F36DB" w:rsidRDefault="000F36DB" w:rsidP="000F36DB">
            <w:pPr>
              <w:spacing w:after="0"/>
              <w:jc w:val="both"/>
              <w:rPr>
                <w:rFonts w:eastAsia="宋体"/>
                <w:sz w:val="22"/>
                <w:szCs w:val="22"/>
                <w:lang w:val="en-US" w:eastAsia="zh-CN"/>
              </w:rPr>
            </w:pPr>
            <w:proofErr w:type="gramStart"/>
            <w:r w:rsidRPr="000F36DB">
              <w:rPr>
                <w:rFonts w:eastAsia="宋体"/>
                <w:sz w:val="22"/>
                <w:szCs w:val="22"/>
                <w:lang w:val="en-US" w:eastAsia="zh-CN"/>
              </w:rPr>
              <w:t>EVM(</w:t>
            </w:r>
            <w:proofErr w:type="gramEnd"/>
            <w:r w:rsidRPr="000F36DB">
              <w:rPr>
                <w:rFonts w:eastAsia="宋体"/>
                <w:sz w:val="22"/>
                <w:szCs w:val="22"/>
                <w:lang w:val="en-US" w:eastAsia="zh-CN"/>
              </w:rPr>
              <w:t>%)</w:t>
            </w:r>
          </w:p>
        </w:tc>
        <w:tc>
          <w:tcPr>
            <w:tcW w:w="1701" w:type="dxa"/>
            <w:tcBorders>
              <w:top w:val="nil"/>
              <w:left w:val="nil"/>
              <w:bottom w:val="single" w:sz="8" w:space="0" w:color="auto"/>
              <w:right w:val="single" w:sz="8" w:space="0" w:color="auto"/>
            </w:tcBorders>
            <w:shd w:val="clear" w:color="000000" w:fill="D0CECE"/>
            <w:vAlign w:val="center"/>
            <w:hideMark/>
          </w:tcPr>
          <w:p w14:paraId="320191EB" w14:textId="77777777" w:rsidR="000F36DB" w:rsidRPr="000F36DB" w:rsidRDefault="000F36DB" w:rsidP="000F36DB">
            <w:pPr>
              <w:spacing w:after="0"/>
              <w:jc w:val="both"/>
              <w:rPr>
                <w:rFonts w:eastAsia="宋体"/>
                <w:sz w:val="22"/>
                <w:szCs w:val="22"/>
                <w:lang w:val="en-US" w:eastAsia="zh-CN"/>
              </w:rPr>
            </w:pPr>
            <w:proofErr w:type="gramStart"/>
            <w:r w:rsidRPr="000F36DB">
              <w:rPr>
                <w:rFonts w:eastAsia="宋体"/>
                <w:sz w:val="22"/>
                <w:szCs w:val="22"/>
                <w:lang w:val="en-US" w:eastAsia="zh-CN"/>
              </w:rPr>
              <w:t>SNR(</w:t>
            </w:r>
            <w:proofErr w:type="gramEnd"/>
            <w:r w:rsidRPr="000F36DB">
              <w:rPr>
                <w:rFonts w:eastAsia="宋体"/>
                <w:sz w:val="22"/>
                <w:szCs w:val="22"/>
                <w:lang w:val="en-US" w:eastAsia="zh-CN"/>
              </w:rPr>
              <w:t>dB)</w:t>
            </w:r>
          </w:p>
        </w:tc>
      </w:tr>
      <w:tr w:rsidR="00540929" w:rsidRPr="000F36DB" w14:paraId="1E2F66D1" w14:textId="77777777" w:rsidTr="00540929">
        <w:trPr>
          <w:trHeight w:val="3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34B87910"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 xml:space="preserve">Transmitter </w:t>
            </w:r>
          </w:p>
        </w:tc>
        <w:tc>
          <w:tcPr>
            <w:tcW w:w="1418" w:type="dxa"/>
            <w:tcBorders>
              <w:top w:val="nil"/>
              <w:left w:val="nil"/>
              <w:bottom w:val="single" w:sz="8" w:space="0" w:color="auto"/>
              <w:right w:val="single" w:sz="8" w:space="0" w:color="auto"/>
            </w:tcBorders>
            <w:shd w:val="clear" w:color="auto" w:fill="auto"/>
            <w:vAlign w:val="center"/>
            <w:hideMark/>
          </w:tcPr>
          <w:p w14:paraId="24092897"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1.19</w:t>
            </w:r>
          </w:p>
        </w:tc>
        <w:tc>
          <w:tcPr>
            <w:tcW w:w="1559" w:type="dxa"/>
            <w:tcBorders>
              <w:top w:val="nil"/>
              <w:left w:val="nil"/>
              <w:bottom w:val="single" w:sz="8" w:space="0" w:color="auto"/>
              <w:right w:val="single" w:sz="8" w:space="0" w:color="auto"/>
            </w:tcBorders>
            <w:shd w:val="clear" w:color="auto" w:fill="auto"/>
            <w:vAlign w:val="center"/>
            <w:hideMark/>
          </w:tcPr>
          <w:p w14:paraId="0E66FCAB"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-38.5</w:t>
            </w:r>
          </w:p>
        </w:tc>
        <w:tc>
          <w:tcPr>
            <w:tcW w:w="1984" w:type="dxa"/>
            <w:tcBorders>
              <w:top w:val="nil"/>
              <w:left w:val="nil"/>
              <w:bottom w:val="single" w:sz="8" w:space="0" w:color="auto"/>
              <w:right w:val="single" w:sz="8" w:space="0" w:color="auto"/>
            </w:tcBorders>
            <w:shd w:val="clear" w:color="auto" w:fill="auto"/>
            <w:vAlign w:val="center"/>
            <w:hideMark/>
          </w:tcPr>
          <w:p w14:paraId="1FF7D2C0"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 xml:space="preserve">Transmitter </w:t>
            </w:r>
          </w:p>
        </w:tc>
        <w:tc>
          <w:tcPr>
            <w:tcW w:w="1418" w:type="dxa"/>
            <w:tcBorders>
              <w:top w:val="nil"/>
              <w:left w:val="nil"/>
              <w:bottom w:val="single" w:sz="8" w:space="0" w:color="auto"/>
              <w:right w:val="single" w:sz="8" w:space="0" w:color="auto"/>
            </w:tcBorders>
            <w:shd w:val="clear" w:color="auto" w:fill="auto"/>
            <w:vAlign w:val="center"/>
            <w:hideMark/>
          </w:tcPr>
          <w:p w14:paraId="015CC870"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1.5</w:t>
            </w:r>
          </w:p>
        </w:tc>
        <w:tc>
          <w:tcPr>
            <w:tcW w:w="1701" w:type="dxa"/>
            <w:tcBorders>
              <w:top w:val="nil"/>
              <w:left w:val="nil"/>
              <w:bottom w:val="single" w:sz="8" w:space="0" w:color="auto"/>
              <w:right w:val="single" w:sz="8" w:space="0" w:color="auto"/>
            </w:tcBorders>
            <w:shd w:val="clear" w:color="auto" w:fill="auto"/>
            <w:vAlign w:val="center"/>
            <w:hideMark/>
          </w:tcPr>
          <w:p w14:paraId="5F8220C1"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-36.5</w:t>
            </w:r>
          </w:p>
        </w:tc>
      </w:tr>
      <w:tr w:rsidR="00540929" w:rsidRPr="000F36DB" w14:paraId="4AFF0666" w14:textId="77777777" w:rsidTr="00540929">
        <w:trPr>
          <w:trHeight w:val="3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1B882D54"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Phase Noise</w:t>
            </w:r>
          </w:p>
        </w:tc>
        <w:tc>
          <w:tcPr>
            <w:tcW w:w="1418" w:type="dxa"/>
            <w:tcBorders>
              <w:top w:val="nil"/>
              <w:left w:val="nil"/>
              <w:bottom w:val="single" w:sz="8" w:space="0" w:color="auto"/>
              <w:right w:val="single" w:sz="8" w:space="0" w:color="auto"/>
            </w:tcBorders>
            <w:shd w:val="clear" w:color="auto" w:fill="auto"/>
            <w:vAlign w:val="center"/>
            <w:hideMark/>
          </w:tcPr>
          <w:p w14:paraId="523FBB58"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1.78</w:t>
            </w:r>
          </w:p>
        </w:tc>
        <w:tc>
          <w:tcPr>
            <w:tcW w:w="1559" w:type="dxa"/>
            <w:tcBorders>
              <w:top w:val="nil"/>
              <w:left w:val="nil"/>
              <w:bottom w:val="single" w:sz="8" w:space="0" w:color="auto"/>
              <w:right w:val="single" w:sz="8" w:space="0" w:color="auto"/>
            </w:tcBorders>
            <w:shd w:val="clear" w:color="auto" w:fill="auto"/>
            <w:vAlign w:val="center"/>
            <w:hideMark/>
          </w:tcPr>
          <w:p w14:paraId="7202F1E9"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-35</w:t>
            </w:r>
          </w:p>
        </w:tc>
        <w:tc>
          <w:tcPr>
            <w:tcW w:w="1984" w:type="dxa"/>
            <w:tcBorders>
              <w:top w:val="nil"/>
              <w:left w:val="nil"/>
              <w:bottom w:val="single" w:sz="8" w:space="0" w:color="auto"/>
              <w:right w:val="single" w:sz="8" w:space="0" w:color="auto"/>
            </w:tcBorders>
            <w:shd w:val="clear" w:color="auto" w:fill="auto"/>
            <w:vAlign w:val="center"/>
            <w:hideMark/>
          </w:tcPr>
          <w:p w14:paraId="76077AC4"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Phase Noise</w:t>
            </w:r>
          </w:p>
        </w:tc>
        <w:tc>
          <w:tcPr>
            <w:tcW w:w="1418" w:type="dxa"/>
            <w:tcBorders>
              <w:top w:val="nil"/>
              <w:left w:val="nil"/>
              <w:bottom w:val="single" w:sz="8" w:space="0" w:color="auto"/>
              <w:right w:val="single" w:sz="8" w:space="0" w:color="auto"/>
            </w:tcBorders>
            <w:shd w:val="clear" w:color="auto" w:fill="auto"/>
            <w:vAlign w:val="center"/>
            <w:hideMark/>
          </w:tcPr>
          <w:p w14:paraId="17FDAC9D"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2.2</w:t>
            </w:r>
          </w:p>
        </w:tc>
        <w:tc>
          <w:tcPr>
            <w:tcW w:w="1701" w:type="dxa"/>
            <w:tcBorders>
              <w:top w:val="nil"/>
              <w:left w:val="nil"/>
              <w:bottom w:val="single" w:sz="8" w:space="0" w:color="auto"/>
              <w:right w:val="single" w:sz="8" w:space="0" w:color="auto"/>
            </w:tcBorders>
            <w:shd w:val="clear" w:color="auto" w:fill="auto"/>
            <w:vAlign w:val="center"/>
            <w:hideMark/>
          </w:tcPr>
          <w:p w14:paraId="79D3BCCD"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-33.2</w:t>
            </w:r>
          </w:p>
        </w:tc>
      </w:tr>
      <w:tr w:rsidR="00540929" w:rsidRPr="000F36DB" w14:paraId="735EFC22" w14:textId="77777777" w:rsidTr="00540929">
        <w:trPr>
          <w:trHeight w:val="3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34A54FB2"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IQ Imbalance</w:t>
            </w:r>
          </w:p>
        </w:tc>
        <w:tc>
          <w:tcPr>
            <w:tcW w:w="1418" w:type="dxa"/>
            <w:tcBorders>
              <w:top w:val="nil"/>
              <w:left w:val="nil"/>
              <w:bottom w:val="single" w:sz="8" w:space="0" w:color="auto"/>
              <w:right w:val="single" w:sz="8" w:space="0" w:color="auto"/>
            </w:tcBorders>
            <w:shd w:val="clear" w:color="auto" w:fill="auto"/>
            <w:vAlign w:val="center"/>
            <w:hideMark/>
          </w:tcPr>
          <w:p w14:paraId="44EF34EF"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2.06</w:t>
            </w:r>
          </w:p>
        </w:tc>
        <w:tc>
          <w:tcPr>
            <w:tcW w:w="1559" w:type="dxa"/>
            <w:tcBorders>
              <w:top w:val="nil"/>
              <w:left w:val="nil"/>
              <w:bottom w:val="single" w:sz="8" w:space="0" w:color="auto"/>
              <w:right w:val="single" w:sz="8" w:space="0" w:color="auto"/>
            </w:tcBorders>
            <w:shd w:val="clear" w:color="auto" w:fill="auto"/>
            <w:vAlign w:val="center"/>
            <w:hideMark/>
          </w:tcPr>
          <w:p w14:paraId="27CE836D"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-33.7</w:t>
            </w:r>
          </w:p>
        </w:tc>
        <w:tc>
          <w:tcPr>
            <w:tcW w:w="1984" w:type="dxa"/>
            <w:tcBorders>
              <w:top w:val="nil"/>
              <w:left w:val="nil"/>
              <w:bottom w:val="single" w:sz="8" w:space="0" w:color="auto"/>
              <w:right w:val="single" w:sz="8" w:space="0" w:color="auto"/>
            </w:tcBorders>
            <w:shd w:val="clear" w:color="auto" w:fill="auto"/>
            <w:vAlign w:val="center"/>
            <w:hideMark/>
          </w:tcPr>
          <w:p w14:paraId="3894B4D4"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IQ Imbalance</w:t>
            </w:r>
          </w:p>
        </w:tc>
        <w:tc>
          <w:tcPr>
            <w:tcW w:w="1418" w:type="dxa"/>
            <w:tcBorders>
              <w:top w:val="nil"/>
              <w:left w:val="nil"/>
              <w:bottom w:val="single" w:sz="8" w:space="0" w:color="auto"/>
              <w:right w:val="single" w:sz="8" w:space="0" w:color="auto"/>
            </w:tcBorders>
            <w:shd w:val="clear" w:color="auto" w:fill="auto"/>
            <w:vAlign w:val="center"/>
            <w:hideMark/>
          </w:tcPr>
          <w:p w14:paraId="3BEA06C0"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1.45</w:t>
            </w:r>
          </w:p>
        </w:tc>
        <w:tc>
          <w:tcPr>
            <w:tcW w:w="1701" w:type="dxa"/>
            <w:tcBorders>
              <w:top w:val="nil"/>
              <w:left w:val="nil"/>
              <w:bottom w:val="single" w:sz="8" w:space="0" w:color="auto"/>
              <w:right w:val="single" w:sz="8" w:space="0" w:color="auto"/>
            </w:tcBorders>
            <w:shd w:val="clear" w:color="auto" w:fill="auto"/>
            <w:vAlign w:val="center"/>
            <w:hideMark/>
          </w:tcPr>
          <w:p w14:paraId="1C11D682"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-36.8</w:t>
            </w:r>
          </w:p>
        </w:tc>
      </w:tr>
      <w:tr w:rsidR="00540929" w:rsidRPr="000F36DB" w14:paraId="1EA8B439" w14:textId="77777777" w:rsidTr="00540929">
        <w:trPr>
          <w:trHeight w:val="6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1DFBAC6C"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PA Non-linearity</w:t>
            </w:r>
          </w:p>
        </w:tc>
        <w:tc>
          <w:tcPr>
            <w:tcW w:w="1418" w:type="dxa"/>
            <w:tcBorders>
              <w:top w:val="nil"/>
              <w:left w:val="nil"/>
              <w:bottom w:val="single" w:sz="8" w:space="0" w:color="auto"/>
              <w:right w:val="single" w:sz="8" w:space="0" w:color="auto"/>
            </w:tcBorders>
            <w:shd w:val="clear" w:color="auto" w:fill="auto"/>
            <w:vAlign w:val="center"/>
            <w:hideMark/>
          </w:tcPr>
          <w:p w14:paraId="5B127FAD" w14:textId="77777777" w:rsidR="000F36DB" w:rsidRPr="00AC7542" w:rsidRDefault="000F36DB" w:rsidP="000F36DB">
            <w:pPr>
              <w:spacing w:after="0"/>
              <w:jc w:val="center"/>
              <w:rPr>
                <w:rFonts w:eastAsia="宋体"/>
                <w:color w:val="00B050"/>
                <w:sz w:val="22"/>
                <w:szCs w:val="22"/>
                <w:lang w:val="en-US" w:eastAsia="zh-CN"/>
              </w:rPr>
            </w:pPr>
            <w:r w:rsidRPr="00AC7542">
              <w:rPr>
                <w:rFonts w:eastAsia="宋体"/>
                <w:color w:val="00B050"/>
                <w:sz w:val="22"/>
                <w:szCs w:val="22"/>
                <w:lang w:val="en-US" w:eastAsia="zh-CN"/>
              </w:rPr>
              <w:t>1.85</w:t>
            </w:r>
          </w:p>
        </w:tc>
        <w:tc>
          <w:tcPr>
            <w:tcW w:w="1559" w:type="dxa"/>
            <w:tcBorders>
              <w:top w:val="nil"/>
              <w:left w:val="nil"/>
              <w:bottom w:val="single" w:sz="8" w:space="0" w:color="auto"/>
              <w:right w:val="single" w:sz="8" w:space="0" w:color="auto"/>
            </w:tcBorders>
            <w:shd w:val="clear" w:color="auto" w:fill="auto"/>
            <w:vAlign w:val="center"/>
            <w:hideMark/>
          </w:tcPr>
          <w:p w14:paraId="6FB904E2" w14:textId="77777777" w:rsidR="000F36DB" w:rsidRPr="00AC7542" w:rsidRDefault="000F36DB" w:rsidP="000F36DB">
            <w:pPr>
              <w:spacing w:after="0"/>
              <w:jc w:val="center"/>
              <w:rPr>
                <w:rFonts w:eastAsia="宋体"/>
                <w:color w:val="00B050"/>
                <w:sz w:val="22"/>
                <w:szCs w:val="22"/>
                <w:lang w:val="en-US" w:eastAsia="zh-CN"/>
              </w:rPr>
            </w:pPr>
            <w:r w:rsidRPr="00AC7542">
              <w:rPr>
                <w:rFonts w:eastAsia="宋体"/>
                <w:color w:val="00B050"/>
                <w:sz w:val="22"/>
                <w:szCs w:val="22"/>
                <w:lang w:val="en-US" w:eastAsia="zh-CN"/>
              </w:rPr>
              <w:t>-34.7</w:t>
            </w:r>
          </w:p>
        </w:tc>
        <w:tc>
          <w:tcPr>
            <w:tcW w:w="1984" w:type="dxa"/>
            <w:tcBorders>
              <w:top w:val="nil"/>
              <w:left w:val="nil"/>
              <w:bottom w:val="single" w:sz="8" w:space="0" w:color="auto"/>
              <w:right w:val="single" w:sz="8" w:space="0" w:color="auto"/>
            </w:tcBorders>
            <w:shd w:val="clear" w:color="auto" w:fill="auto"/>
            <w:vAlign w:val="center"/>
            <w:hideMark/>
          </w:tcPr>
          <w:p w14:paraId="27FD47AA"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PA Non-linearity</w:t>
            </w:r>
          </w:p>
        </w:tc>
        <w:tc>
          <w:tcPr>
            <w:tcW w:w="1418" w:type="dxa"/>
            <w:tcBorders>
              <w:top w:val="nil"/>
              <w:left w:val="nil"/>
              <w:bottom w:val="single" w:sz="8" w:space="0" w:color="auto"/>
              <w:right w:val="single" w:sz="8" w:space="0" w:color="auto"/>
            </w:tcBorders>
            <w:shd w:val="clear" w:color="auto" w:fill="auto"/>
            <w:vAlign w:val="center"/>
            <w:hideMark/>
          </w:tcPr>
          <w:p w14:paraId="3AB31E73" w14:textId="77777777" w:rsidR="000F36DB" w:rsidRPr="00AC7542" w:rsidRDefault="000F36DB" w:rsidP="000F36DB">
            <w:pPr>
              <w:spacing w:after="0"/>
              <w:jc w:val="center"/>
              <w:rPr>
                <w:rFonts w:eastAsia="宋体"/>
                <w:color w:val="FF0000"/>
                <w:sz w:val="22"/>
                <w:szCs w:val="22"/>
                <w:lang w:val="en-US" w:eastAsia="zh-CN"/>
              </w:rPr>
            </w:pPr>
            <w:r w:rsidRPr="00AC7542">
              <w:rPr>
                <w:rFonts w:eastAsia="宋体"/>
                <w:color w:val="FF0000"/>
                <w:sz w:val="22"/>
                <w:szCs w:val="22"/>
                <w:lang w:val="en-US" w:eastAsia="zh-CN"/>
              </w:rPr>
              <w:t>1.7</w:t>
            </w:r>
          </w:p>
        </w:tc>
        <w:tc>
          <w:tcPr>
            <w:tcW w:w="1701" w:type="dxa"/>
            <w:tcBorders>
              <w:top w:val="nil"/>
              <w:left w:val="nil"/>
              <w:bottom w:val="single" w:sz="8" w:space="0" w:color="auto"/>
              <w:right w:val="single" w:sz="8" w:space="0" w:color="auto"/>
            </w:tcBorders>
            <w:shd w:val="clear" w:color="auto" w:fill="auto"/>
            <w:vAlign w:val="center"/>
            <w:hideMark/>
          </w:tcPr>
          <w:p w14:paraId="04A3E584" w14:textId="77777777" w:rsidR="000F36DB" w:rsidRPr="00AC7542" w:rsidRDefault="000F36DB" w:rsidP="000F36DB">
            <w:pPr>
              <w:spacing w:after="0"/>
              <w:jc w:val="center"/>
              <w:rPr>
                <w:rFonts w:eastAsia="宋体"/>
                <w:color w:val="FF0000"/>
                <w:sz w:val="22"/>
                <w:szCs w:val="22"/>
                <w:lang w:val="en-US" w:eastAsia="zh-CN"/>
              </w:rPr>
            </w:pPr>
            <w:r w:rsidRPr="00AC7542">
              <w:rPr>
                <w:rFonts w:eastAsia="宋体"/>
                <w:color w:val="FF0000"/>
                <w:sz w:val="22"/>
                <w:szCs w:val="22"/>
                <w:lang w:val="en-US" w:eastAsia="zh-CN"/>
              </w:rPr>
              <w:t>-35.4</w:t>
            </w:r>
          </w:p>
        </w:tc>
      </w:tr>
      <w:tr w:rsidR="00540929" w:rsidRPr="000F36DB" w14:paraId="3E5A846F" w14:textId="77777777" w:rsidTr="00540929">
        <w:trPr>
          <w:trHeight w:val="315"/>
        </w:trPr>
        <w:tc>
          <w:tcPr>
            <w:tcW w:w="1843" w:type="dxa"/>
            <w:tcBorders>
              <w:top w:val="nil"/>
              <w:left w:val="single" w:sz="8" w:space="0" w:color="auto"/>
              <w:bottom w:val="single" w:sz="8" w:space="0" w:color="auto"/>
              <w:right w:val="single" w:sz="8" w:space="0" w:color="auto"/>
            </w:tcBorders>
            <w:shd w:val="clear" w:color="auto" w:fill="auto"/>
            <w:vAlign w:val="center"/>
            <w:hideMark/>
          </w:tcPr>
          <w:p w14:paraId="4916BC2F" w14:textId="77777777" w:rsidR="000F36DB" w:rsidRPr="000F36DB" w:rsidRDefault="000F36DB" w:rsidP="000F36DB">
            <w:pPr>
              <w:spacing w:after="0"/>
              <w:jc w:val="both"/>
              <w:rPr>
                <w:rFonts w:eastAsia="宋体"/>
                <w:sz w:val="22"/>
                <w:szCs w:val="22"/>
                <w:lang w:val="en-US" w:eastAsia="zh-CN"/>
              </w:rPr>
            </w:pPr>
            <w:r w:rsidRPr="000F36DB">
              <w:rPr>
                <w:rFonts w:eastAsia="宋体"/>
                <w:sz w:val="22"/>
                <w:szCs w:val="22"/>
                <w:lang w:val="en-US" w:eastAsia="zh-CN"/>
              </w:rPr>
              <w:t>Total</w:t>
            </w:r>
          </w:p>
        </w:tc>
        <w:tc>
          <w:tcPr>
            <w:tcW w:w="1418" w:type="dxa"/>
            <w:tcBorders>
              <w:top w:val="nil"/>
              <w:left w:val="nil"/>
              <w:bottom w:val="single" w:sz="8" w:space="0" w:color="auto"/>
              <w:right w:val="single" w:sz="8" w:space="0" w:color="auto"/>
            </w:tcBorders>
            <w:shd w:val="clear" w:color="auto" w:fill="auto"/>
            <w:vAlign w:val="center"/>
            <w:hideMark/>
          </w:tcPr>
          <w:p w14:paraId="083E29E0"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3.5</w:t>
            </w:r>
          </w:p>
        </w:tc>
        <w:tc>
          <w:tcPr>
            <w:tcW w:w="1559" w:type="dxa"/>
            <w:tcBorders>
              <w:top w:val="nil"/>
              <w:left w:val="nil"/>
              <w:bottom w:val="single" w:sz="8" w:space="0" w:color="auto"/>
              <w:right w:val="single" w:sz="8" w:space="0" w:color="auto"/>
            </w:tcBorders>
            <w:shd w:val="clear" w:color="auto" w:fill="auto"/>
            <w:vAlign w:val="center"/>
            <w:hideMark/>
          </w:tcPr>
          <w:p w14:paraId="53D91ED6"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29.1</w:t>
            </w:r>
          </w:p>
        </w:tc>
        <w:tc>
          <w:tcPr>
            <w:tcW w:w="1984" w:type="dxa"/>
            <w:tcBorders>
              <w:top w:val="nil"/>
              <w:left w:val="nil"/>
              <w:bottom w:val="single" w:sz="8" w:space="0" w:color="auto"/>
              <w:right w:val="single" w:sz="8" w:space="0" w:color="auto"/>
            </w:tcBorders>
            <w:shd w:val="clear" w:color="auto" w:fill="auto"/>
            <w:vAlign w:val="center"/>
            <w:hideMark/>
          </w:tcPr>
          <w:p w14:paraId="4B80D4E1"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Total</w:t>
            </w:r>
          </w:p>
        </w:tc>
        <w:tc>
          <w:tcPr>
            <w:tcW w:w="1418" w:type="dxa"/>
            <w:tcBorders>
              <w:top w:val="nil"/>
              <w:left w:val="nil"/>
              <w:bottom w:val="single" w:sz="8" w:space="0" w:color="auto"/>
              <w:right w:val="single" w:sz="8" w:space="0" w:color="auto"/>
            </w:tcBorders>
            <w:shd w:val="clear" w:color="auto" w:fill="auto"/>
            <w:vAlign w:val="center"/>
            <w:hideMark/>
          </w:tcPr>
          <w:p w14:paraId="28738D1D"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3.5</w:t>
            </w:r>
          </w:p>
        </w:tc>
        <w:tc>
          <w:tcPr>
            <w:tcW w:w="1701" w:type="dxa"/>
            <w:tcBorders>
              <w:top w:val="nil"/>
              <w:left w:val="nil"/>
              <w:bottom w:val="single" w:sz="8" w:space="0" w:color="auto"/>
              <w:right w:val="single" w:sz="8" w:space="0" w:color="auto"/>
            </w:tcBorders>
            <w:shd w:val="clear" w:color="auto" w:fill="auto"/>
            <w:vAlign w:val="center"/>
            <w:hideMark/>
          </w:tcPr>
          <w:p w14:paraId="73F94F0C" w14:textId="77777777" w:rsidR="000F36DB" w:rsidRPr="000F36DB" w:rsidRDefault="000F36DB" w:rsidP="000F36DB">
            <w:pPr>
              <w:spacing w:after="0"/>
              <w:jc w:val="center"/>
              <w:rPr>
                <w:rFonts w:eastAsia="宋体"/>
                <w:sz w:val="22"/>
                <w:szCs w:val="22"/>
                <w:lang w:val="en-US" w:eastAsia="zh-CN"/>
              </w:rPr>
            </w:pPr>
            <w:r w:rsidRPr="000F36DB">
              <w:rPr>
                <w:rFonts w:eastAsia="宋体"/>
                <w:sz w:val="22"/>
                <w:szCs w:val="22"/>
                <w:lang w:val="en-US" w:eastAsia="zh-CN"/>
              </w:rPr>
              <w:t>-29.1</w:t>
            </w:r>
          </w:p>
        </w:tc>
      </w:tr>
    </w:tbl>
    <w:p w14:paraId="4B7804F7" w14:textId="4751BD20" w:rsidR="000F36DB" w:rsidRDefault="000F36DB" w:rsidP="00321B64">
      <w:pPr>
        <w:rPr>
          <w:lang w:eastAsia="zh-CN"/>
        </w:rPr>
      </w:pPr>
    </w:p>
    <w:p w14:paraId="6833A84C" w14:textId="72DB0963" w:rsidR="00B45F6B" w:rsidRDefault="00B45F6B" w:rsidP="00321B64">
      <w:pPr>
        <w:rPr>
          <w:lang w:eastAsia="zh-CN"/>
        </w:rPr>
      </w:pPr>
      <w:r w:rsidRPr="00381F38">
        <w:rPr>
          <w:b/>
          <w:lang w:eastAsia="zh-CN"/>
        </w:rPr>
        <w:t>Observation 1</w:t>
      </w:r>
      <w:r>
        <w:rPr>
          <w:rFonts w:hint="eastAsia"/>
          <w:lang w:eastAsia="zh-CN"/>
        </w:rPr>
        <w:t>:</w:t>
      </w:r>
      <w:r>
        <w:rPr>
          <w:lang w:eastAsia="zh-CN"/>
        </w:rPr>
        <w:t xml:space="preserve"> </w:t>
      </w:r>
      <w:r w:rsidR="008D15E5" w:rsidRPr="008D15E5">
        <w:rPr>
          <w:lang w:eastAsia="zh-CN"/>
        </w:rPr>
        <w:t xml:space="preserve">It's challenging and critical to meet the requirements of </w:t>
      </w:r>
      <w:r w:rsidR="00DF5A15">
        <w:rPr>
          <w:lang w:eastAsia="zh-CN"/>
        </w:rPr>
        <w:t xml:space="preserve">the EVM and associated </w:t>
      </w:r>
      <w:r w:rsidR="008D15E5">
        <w:rPr>
          <w:lang w:eastAsia="zh-CN"/>
        </w:rPr>
        <w:t xml:space="preserve">MPR </w:t>
      </w:r>
      <w:r w:rsidR="00DF5A15">
        <w:rPr>
          <w:lang w:eastAsia="zh-CN"/>
        </w:rPr>
        <w:t>requirements for UL 256QAM even for single carrier case.</w:t>
      </w:r>
    </w:p>
    <w:p w14:paraId="71E60671" w14:textId="1579B42B" w:rsidR="003E5AA8" w:rsidRDefault="008D15E5" w:rsidP="00321B64">
      <w:r>
        <w:rPr>
          <w:lang w:eastAsia="zh-CN"/>
        </w:rPr>
        <w:t>For intra-band contiguous CA and non-contiguous CA</w:t>
      </w:r>
      <w:r w:rsidR="00746BA9">
        <w:rPr>
          <w:lang w:eastAsia="zh-CN"/>
        </w:rPr>
        <w:t xml:space="preserve">, the </w:t>
      </w:r>
      <w:r w:rsidR="00746BA9">
        <w:t>c</w:t>
      </w:r>
      <w:r w:rsidR="00746BA9" w:rsidRPr="00C04A08">
        <w:t>umulative aggregated channel bandwidth</w:t>
      </w:r>
      <w:r w:rsidR="00746BA9">
        <w:t xml:space="preserve"> comes much wider than that of single-carrier. It </w:t>
      </w:r>
      <w:r w:rsidR="00E32A7E">
        <w:t xml:space="preserve">is expected that the PA memory becomes more serious and </w:t>
      </w:r>
      <w:r w:rsidR="00446E0A">
        <w:t xml:space="preserve">has </w:t>
      </w:r>
      <w:r w:rsidR="00E32A7E">
        <w:t>potential im</w:t>
      </w:r>
      <w:r w:rsidR="00446E0A">
        <w:t xml:space="preserve">pact to the EVM performance. </w:t>
      </w:r>
      <w:r w:rsidR="00D155DA">
        <w:t xml:space="preserve">The wider channel bandwidth the worse in-band flatness. The link gain and group delay fluctuate would also affect the overall EVM. </w:t>
      </w:r>
      <w:r w:rsidR="00C20988">
        <w:t xml:space="preserve">All these </w:t>
      </w:r>
      <w:r w:rsidR="00381F38">
        <w:t xml:space="preserve">aspects would request higher MPR for the support of 256QAM for CA and need more study before </w:t>
      </w:r>
      <w:proofErr w:type="gramStart"/>
      <w:r w:rsidR="00381F38">
        <w:t>mak</w:t>
      </w:r>
      <w:r w:rsidR="00FB1D84">
        <w:t>ing</w:t>
      </w:r>
      <w:r w:rsidR="00381F38">
        <w:t xml:space="preserve"> a decisi</w:t>
      </w:r>
      <w:bookmarkStart w:id="8" w:name="_GoBack"/>
      <w:bookmarkEnd w:id="8"/>
      <w:r w:rsidR="00381F38">
        <w:t>on</w:t>
      </w:r>
      <w:proofErr w:type="gramEnd"/>
      <w:r w:rsidR="00381F38">
        <w:t xml:space="preserve"> of MPR value. </w:t>
      </w:r>
      <w:r w:rsidR="00FD61C9">
        <w:t xml:space="preserve">On the other hand, wider channel bandwidth and lower output EIRP will make the support of </w:t>
      </w:r>
      <w:r w:rsidR="00FB1D84">
        <w:t>the feature in a very limited coverage. This meeting is the last meeting of the Rel-18 WI. It is proposed not to define 256QAM requirements for intra-band contiguous CA and non-contiguous CA in Rel-18 WI.</w:t>
      </w:r>
    </w:p>
    <w:p w14:paraId="6E9DEA19" w14:textId="41CD3C95" w:rsidR="00FB1D84" w:rsidRDefault="00381F38" w:rsidP="00321B64">
      <w:pPr>
        <w:rPr>
          <w:lang w:eastAsia="zh-CN"/>
        </w:rPr>
      </w:pPr>
      <w:r w:rsidRPr="00381F38">
        <w:rPr>
          <w:rFonts w:hint="eastAsia"/>
          <w:b/>
          <w:lang w:eastAsia="zh-CN"/>
        </w:rPr>
        <w:t>O</w:t>
      </w:r>
      <w:r w:rsidRPr="00381F38">
        <w:rPr>
          <w:b/>
          <w:lang w:eastAsia="zh-CN"/>
        </w:rPr>
        <w:t>bservation 2</w:t>
      </w:r>
      <w:r>
        <w:rPr>
          <w:b/>
          <w:lang w:eastAsia="zh-CN"/>
        </w:rPr>
        <w:t xml:space="preserve">: </w:t>
      </w:r>
      <w:r w:rsidR="00FB1D84">
        <w:rPr>
          <w:lang w:eastAsia="zh-CN"/>
        </w:rPr>
        <w:t>M</w:t>
      </w:r>
      <w:r w:rsidR="00CD071E" w:rsidRPr="00FB1D84">
        <w:rPr>
          <w:lang w:eastAsia="zh-CN"/>
        </w:rPr>
        <w:t>ore study</w:t>
      </w:r>
      <w:r w:rsidR="00FB1D84">
        <w:rPr>
          <w:lang w:eastAsia="zh-CN"/>
        </w:rPr>
        <w:t xml:space="preserve"> and evaluation are needed to define </w:t>
      </w:r>
      <w:r w:rsidR="00FB1D84">
        <w:t>256QAM for intra-band contiguous CA and non-contiguous CA.</w:t>
      </w:r>
    </w:p>
    <w:p w14:paraId="6C750F7C" w14:textId="32A4958E" w:rsidR="00FB1D84" w:rsidRPr="00FB1D84" w:rsidRDefault="00FB1D84" w:rsidP="00321B64">
      <w:pPr>
        <w:rPr>
          <w:b/>
          <w:lang w:eastAsia="zh-CN"/>
        </w:rPr>
      </w:pPr>
      <w:r w:rsidRPr="00FB1D84">
        <w:rPr>
          <w:rFonts w:hint="eastAsia"/>
          <w:b/>
          <w:lang w:eastAsia="zh-CN"/>
        </w:rPr>
        <w:t>P</w:t>
      </w:r>
      <w:r w:rsidRPr="00FB1D84">
        <w:rPr>
          <w:b/>
          <w:lang w:eastAsia="zh-CN"/>
        </w:rPr>
        <w:t>roposal 1:</w:t>
      </w:r>
      <w:r>
        <w:rPr>
          <w:b/>
          <w:lang w:eastAsia="zh-CN"/>
        </w:rPr>
        <w:t xml:space="preserve"> </w:t>
      </w:r>
      <w:r>
        <w:t>It is proposed not to define 256QAM requirements for intra-band contiguous CA and non-contiguous CA in Rel-18 WI.</w:t>
      </w:r>
    </w:p>
    <w:bookmarkEnd w:id="0"/>
    <w:bookmarkEnd w:id="1"/>
    <w:bookmarkEnd w:id="2"/>
    <w:bookmarkEnd w:id="3"/>
    <w:p w14:paraId="7A9B05B7" w14:textId="14C96D4B" w:rsidR="00341F88" w:rsidRDefault="005F295C" w:rsidP="005F295C">
      <w:pPr>
        <w:pStyle w:val="1"/>
        <w:numPr>
          <w:ilvl w:val="0"/>
          <w:numId w:val="2"/>
        </w:numPr>
      </w:pPr>
      <w:r>
        <w:t>Conclusion</w:t>
      </w:r>
    </w:p>
    <w:p w14:paraId="53E8AC24" w14:textId="6681D032" w:rsidR="00BF2097" w:rsidRDefault="00BF2097" w:rsidP="00613BB4">
      <w:pPr>
        <w:rPr>
          <w:lang w:eastAsia="zh-CN"/>
        </w:rPr>
      </w:pPr>
      <w:r>
        <w:t xml:space="preserve">In this contribution, </w:t>
      </w:r>
      <w:r w:rsidR="00613BB4">
        <w:t>we provide</w:t>
      </w:r>
      <w:r w:rsidR="00FB1D84">
        <w:t xml:space="preserve"> considerations on the 256QAM requirements for intra-band contiguous CA and non-contiguous CA</w:t>
      </w:r>
      <w:r w:rsidR="00F02DAC">
        <w:rPr>
          <w:lang w:eastAsia="zh-CN"/>
        </w:rPr>
        <w:t>.</w:t>
      </w:r>
    </w:p>
    <w:p w14:paraId="585676CF" w14:textId="7D7B7955" w:rsidR="00FB1D84" w:rsidRDefault="00FB1D84" w:rsidP="00FB1D84">
      <w:pPr>
        <w:rPr>
          <w:lang w:eastAsia="zh-CN"/>
        </w:rPr>
      </w:pPr>
      <w:r w:rsidRPr="00381F38">
        <w:rPr>
          <w:b/>
          <w:lang w:eastAsia="zh-CN"/>
        </w:rPr>
        <w:lastRenderedPageBreak/>
        <w:t>Observation 1</w:t>
      </w:r>
      <w:r>
        <w:rPr>
          <w:rFonts w:hint="eastAsia"/>
          <w:lang w:eastAsia="zh-CN"/>
        </w:rPr>
        <w:t>:</w:t>
      </w:r>
      <w:r>
        <w:rPr>
          <w:lang w:eastAsia="zh-CN"/>
        </w:rPr>
        <w:t xml:space="preserve"> </w:t>
      </w:r>
      <w:r w:rsidRPr="008D15E5">
        <w:rPr>
          <w:lang w:eastAsia="zh-CN"/>
        </w:rPr>
        <w:t xml:space="preserve">It's challenging and critical to meet the </w:t>
      </w:r>
      <w:r>
        <w:rPr>
          <w:lang w:eastAsia="zh-CN"/>
        </w:rPr>
        <w:t xml:space="preserve">EVM </w:t>
      </w:r>
      <w:r w:rsidRPr="008D15E5">
        <w:rPr>
          <w:lang w:eastAsia="zh-CN"/>
        </w:rPr>
        <w:t>requirements</w:t>
      </w:r>
      <w:r>
        <w:rPr>
          <w:lang w:eastAsia="zh-CN"/>
        </w:rPr>
        <w:t xml:space="preserve"> and associated MPR requirements for UL 256QAM even for single carrier case.</w:t>
      </w:r>
    </w:p>
    <w:p w14:paraId="3502A6D8" w14:textId="77777777" w:rsidR="00FB1D84" w:rsidRDefault="00FB1D84" w:rsidP="00FB1D84">
      <w:pPr>
        <w:rPr>
          <w:lang w:eastAsia="zh-CN"/>
        </w:rPr>
      </w:pPr>
      <w:r w:rsidRPr="00381F38">
        <w:rPr>
          <w:rFonts w:hint="eastAsia"/>
          <w:b/>
          <w:lang w:eastAsia="zh-CN"/>
        </w:rPr>
        <w:t>O</w:t>
      </w:r>
      <w:r w:rsidRPr="00381F38">
        <w:rPr>
          <w:b/>
          <w:lang w:eastAsia="zh-CN"/>
        </w:rPr>
        <w:t>bservation 2</w:t>
      </w:r>
      <w:r>
        <w:rPr>
          <w:b/>
          <w:lang w:eastAsia="zh-CN"/>
        </w:rPr>
        <w:t xml:space="preserve">: </w:t>
      </w:r>
      <w:r>
        <w:rPr>
          <w:lang w:eastAsia="zh-CN"/>
        </w:rPr>
        <w:t>M</w:t>
      </w:r>
      <w:r w:rsidRPr="00FB1D84">
        <w:rPr>
          <w:lang w:eastAsia="zh-CN"/>
        </w:rPr>
        <w:t>ore study</w:t>
      </w:r>
      <w:r>
        <w:rPr>
          <w:lang w:eastAsia="zh-CN"/>
        </w:rPr>
        <w:t xml:space="preserve"> and evaluation are needed to define </w:t>
      </w:r>
      <w:r>
        <w:t>256QAM for intra-band contiguous CA and non-contiguous CA.</w:t>
      </w:r>
    </w:p>
    <w:p w14:paraId="41C7870F" w14:textId="77777777" w:rsidR="00FB1D84" w:rsidRPr="00FB1D84" w:rsidRDefault="00FB1D84" w:rsidP="00FB1D84">
      <w:pPr>
        <w:rPr>
          <w:b/>
          <w:lang w:eastAsia="zh-CN"/>
        </w:rPr>
      </w:pPr>
      <w:r w:rsidRPr="00FB1D84">
        <w:rPr>
          <w:rFonts w:hint="eastAsia"/>
          <w:b/>
          <w:lang w:eastAsia="zh-CN"/>
        </w:rPr>
        <w:t>P</w:t>
      </w:r>
      <w:r w:rsidRPr="00FB1D84">
        <w:rPr>
          <w:b/>
          <w:lang w:eastAsia="zh-CN"/>
        </w:rPr>
        <w:t>roposal 1:</w:t>
      </w:r>
      <w:r>
        <w:rPr>
          <w:b/>
          <w:lang w:eastAsia="zh-CN"/>
        </w:rPr>
        <w:t xml:space="preserve"> </w:t>
      </w:r>
      <w:r>
        <w:t>It is proposed not to define 256QAM requirements for intra-band contiguous CA and non-contiguous CA in Rel-18 WI.</w:t>
      </w:r>
    </w:p>
    <w:p w14:paraId="2C5C2620" w14:textId="77777777" w:rsidR="00321B64" w:rsidRPr="00FB1D84" w:rsidRDefault="00321B64" w:rsidP="003018B6">
      <w:pPr>
        <w:overflowPunct w:val="0"/>
        <w:autoSpaceDE w:val="0"/>
        <w:autoSpaceDN w:val="0"/>
        <w:adjustRightInd w:val="0"/>
        <w:spacing w:line="256" w:lineRule="auto"/>
        <w:rPr>
          <w:color w:val="000000"/>
          <w:lang w:eastAsia="zh-CN"/>
        </w:rPr>
      </w:pPr>
    </w:p>
    <w:p w14:paraId="5A6785F9" w14:textId="7EA18D97" w:rsidR="007F687A" w:rsidRDefault="007F687A" w:rsidP="007F687A">
      <w:pPr>
        <w:pStyle w:val="1"/>
        <w:numPr>
          <w:ilvl w:val="0"/>
          <w:numId w:val="2"/>
        </w:numPr>
      </w:pPr>
      <w:r>
        <w:t>Reference</w:t>
      </w:r>
    </w:p>
    <w:p w14:paraId="5EBA36BB" w14:textId="25C72C3A" w:rsidR="005C4247" w:rsidRDefault="007F687A" w:rsidP="00165721">
      <w:pPr>
        <w:rPr>
          <w:lang w:eastAsia="zh-CN"/>
        </w:rPr>
      </w:pPr>
      <w:r>
        <w:rPr>
          <w:rFonts w:hint="eastAsia"/>
          <w:lang w:eastAsia="zh-CN"/>
        </w:rPr>
        <w:t>[</w:t>
      </w:r>
      <w:r>
        <w:rPr>
          <w:lang w:eastAsia="zh-CN"/>
        </w:rPr>
        <w:t xml:space="preserve">1] </w:t>
      </w:r>
      <w:r w:rsidR="00D251EE" w:rsidRPr="00D251EE">
        <w:rPr>
          <w:lang w:eastAsia="zh-CN"/>
        </w:rPr>
        <w:t>R4-2317596</w:t>
      </w:r>
      <w:r>
        <w:rPr>
          <w:lang w:eastAsia="zh-CN"/>
        </w:rPr>
        <w:t>, “</w:t>
      </w:r>
      <w:r w:rsidR="00F8601A" w:rsidRPr="00F8601A">
        <w:rPr>
          <w:lang w:eastAsia="zh-CN"/>
        </w:rPr>
        <w:t>WF on UL 256QAM requirements</w:t>
      </w:r>
      <w:r>
        <w:rPr>
          <w:lang w:eastAsia="zh-CN"/>
        </w:rPr>
        <w:t xml:space="preserve">”, </w:t>
      </w:r>
      <w:r w:rsidR="007E0A72">
        <w:rPr>
          <w:lang w:eastAsia="zh-CN"/>
        </w:rPr>
        <w:t>Xiaomi</w:t>
      </w:r>
    </w:p>
    <w:p w14:paraId="64F86C75" w14:textId="2F49D8D1" w:rsidR="002A44AB" w:rsidRDefault="002A44AB" w:rsidP="00BC2CEB">
      <w:pPr>
        <w:rPr>
          <w:lang w:eastAsia="zh-CN"/>
        </w:rPr>
      </w:pPr>
      <w:r w:rsidRPr="00BC2CEB">
        <w:rPr>
          <w:rFonts w:hint="eastAsia"/>
          <w:lang w:eastAsia="zh-CN"/>
        </w:rPr>
        <w:t>[</w:t>
      </w:r>
      <w:r w:rsidRPr="00BC2CEB">
        <w:rPr>
          <w:lang w:eastAsia="zh-CN"/>
        </w:rPr>
        <w:t>2] R4-2317595, “</w:t>
      </w:r>
      <w:r w:rsidRPr="00BC2CEB">
        <w:rPr>
          <w:rFonts w:hint="eastAsia"/>
          <w:lang w:eastAsia="zh-CN"/>
        </w:rPr>
        <w:t>Draft</w:t>
      </w:r>
      <w:r w:rsidRPr="00BC2CEB">
        <w:rPr>
          <w:lang w:eastAsia="zh-CN"/>
        </w:rPr>
        <w:t xml:space="preserve"> </w:t>
      </w:r>
      <w:r w:rsidRPr="00BC2CEB">
        <w:rPr>
          <w:lang w:eastAsia="zh-CN"/>
        </w:rPr>
        <w:fldChar w:fldCharType="begin"/>
      </w:r>
      <w:r w:rsidRPr="00BC2CEB">
        <w:rPr>
          <w:lang w:eastAsia="zh-CN"/>
        </w:rPr>
        <w:instrText xml:space="preserve"> DOCPROPERTY  CrTitle  \* MERGEFORMAT </w:instrText>
      </w:r>
      <w:r w:rsidRPr="00BC2CEB">
        <w:rPr>
          <w:lang w:eastAsia="zh-CN"/>
        </w:rPr>
        <w:fldChar w:fldCharType="separate"/>
      </w:r>
      <w:r w:rsidRPr="00BC2CEB">
        <w:rPr>
          <w:lang w:eastAsia="zh-CN"/>
        </w:rPr>
        <w:t xml:space="preserve">CR for Rel-18 38.101-2 to introduce FR2-1 UL 256 QAM RF requirements  </w:t>
      </w:r>
      <w:r w:rsidRPr="00BC2CEB">
        <w:rPr>
          <w:lang w:eastAsia="zh-CN"/>
        </w:rPr>
        <w:fldChar w:fldCharType="end"/>
      </w:r>
      <w:r w:rsidRPr="00BC2CEB">
        <w:rPr>
          <w:lang w:eastAsia="zh-CN"/>
        </w:rPr>
        <w:t>”</w:t>
      </w:r>
    </w:p>
    <w:p w14:paraId="3F0F88B7" w14:textId="0DD9499D" w:rsidR="00BC2CEB" w:rsidRPr="00BC2CEB" w:rsidRDefault="00BC2CEB" w:rsidP="00BC2CEB">
      <w:pPr>
        <w:rPr>
          <w:lang w:eastAsia="zh-CN"/>
        </w:rPr>
      </w:pPr>
      <w:r>
        <w:rPr>
          <w:rFonts w:hint="eastAsia"/>
          <w:lang w:eastAsia="zh-CN"/>
        </w:rPr>
        <w:t>[</w:t>
      </w:r>
      <w:r>
        <w:rPr>
          <w:lang w:eastAsia="zh-CN"/>
        </w:rPr>
        <w:t xml:space="preserve">3] </w:t>
      </w:r>
      <w:r w:rsidRPr="00BC2CEB">
        <w:rPr>
          <w:lang w:eastAsia="zh-CN"/>
        </w:rPr>
        <w:t>R4-2316379</w:t>
      </w:r>
      <w:r>
        <w:rPr>
          <w:lang w:eastAsia="zh-CN"/>
        </w:rPr>
        <w:t>, “</w:t>
      </w:r>
      <w:r w:rsidRPr="00BC2CEB">
        <w:rPr>
          <w:lang w:eastAsia="zh-CN"/>
        </w:rPr>
        <w:t>MPR for FR2 UE UL 256QAM</w:t>
      </w:r>
      <w:r>
        <w:rPr>
          <w:lang w:eastAsia="zh-CN"/>
        </w:rPr>
        <w:t xml:space="preserve">”, </w:t>
      </w:r>
      <w:r w:rsidRPr="00BC2CEB">
        <w:rPr>
          <w:lang w:eastAsia="zh-CN"/>
        </w:rPr>
        <w:t xml:space="preserve">Huawei, </w:t>
      </w:r>
      <w:proofErr w:type="spellStart"/>
      <w:r w:rsidRPr="00BC2CEB">
        <w:rPr>
          <w:lang w:eastAsia="zh-CN"/>
        </w:rPr>
        <w:t>HiSilicon</w:t>
      </w:r>
      <w:proofErr w:type="spellEnd"/>
    </w:p>
    <w:sectPr w:rsidR="00BC2CEB" w:rsidRPr="00BC2C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E350F" w14:textId="77777777" w:rsidR="00E35893" w:rsidRDefault="00E35893">
      <w:r>
        <w:separator/>
      </w:r>
    </w:p>
  </w:endnote>
  <w:endnote w:type="continuationSeparator" w:id="0">
    <w:p w14:paraId="35021807" w14:textId="77777777" w:rsidR="00E35893" w:rsidRDefault="00E3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174F84" w:rsidRDefault="00174F8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3A386" w14:textId="77777777" w:rsidR="00E35893" w:rsidRDefault="00E35893">
      <w:r>
        <w:separator/>
      </w:r>
    </w:p>
  </w:footnote>
  <w:footnote w:type="continuationSeparator" w:id="0">
    <w:p w14:paraId="011D7775" w14:textId="77777777" w:rsidR="00E35893" w:rsidRDefault="00E35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38785A"/>
    <w:multiLevelType w:val="hybridMultilevel"/>
    <w:tmpl w:val="E7207E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154A31"/>
    <w:multiLevelType w:val="hybridMultilevel"/>
    <w:tmpl w:val="DF9E4E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9"/>
  </w:num>
  <w:num w:numId="2">
    <w:abstractNumId w:val="10"/>
  </w:num>
  <w:num w:numId="3">
    <w:abstractNumId w:val="32"/>
  </w:num>
  <w:num w:numId="4">
    <w:abstractNumId w:val="42"/>
  </w:num>
  <w:num w:numId="5">
    <w:abstractNumId w:val="25"/>
  </w:num>
  <w:num w:numId="6">
    <w:abstractNumId w:val="19"/>
  </w:num>
  <w:num w:numId="7">
    <w:abstractNumId w:val="3"/>
  </w:num>
  <w:num w:numId="8">
    <w:abstractNumId w:val="4"/>
  </w:num>
  <w:num w:numId="9">
    <w:abstractNumId w:val="15"/>
  </w:num>
  <w:num w:numId="10">
    <w:abstractNumId w:val="44"/>
  </w:num>
  <w:num w:numId="11">
    <w:abstractNumId w:val="27"/>
  </w:num>
  <w:num w:numId="12">
    <w:abstractNumId w:val="17"/>
  </w:num>
  <w:num w:numId="13">
    <w:abstractNumId w:val="38"/>
  </w:num>
  <w:num w:numId="14">
    <w:abstractNumId w:val="11"/>
  </w:num>
  <w:num w:numId="15">
    <w:abstractNumId w:val="28"/>
  </w:num>
  <w:num w:numId="16">
    <w:abstractNumId w:val="37"/>
  </w:num>
  <w:num w:numId="17">
    <w:abstractNumId w:val="6"/>
  </w:num>
  <w:num w:numId="18">
    <w:abstractNumId w:val="41"/>
  </w:num>
  <w:num w:numId="19">
    <w:abstractNumId w:val="34"/>
  </w:num>
  <w:num w:numId="20">
    <w:abstractNumId w:val="23"/>
  </w:num>
  <w:num w:numId="21">
    <w:abstractNumId w:val="14"/>
  </w:num>
  <w:num w:numId="22">
    <w:abstractNumId w:val="21"/>
  </w:num>
  <w:num w:numId="23">
    <w:abstractNumId w:val="40"/>
  </w:num>
  <w:num w:numId="24">
    <w:abstractNumId w:val="7"/>
  </w:num>
  <w:num w:numId="25">
    <w:abstractNumId w:val="36"/>
  </w:num>
  <w:num w:numId="26">
    <w:abstractNumId w:val="20"/>
  </w:num>
  <w:num w:numId="27">
    <w:abstractNumId w:val="31"/>
  </w:num>
  <w:num w:numId="28">
    <w:abstractNumId w:val="13"/>
  </w:num>
  <w:num w:numId="29">
    <w:abstractNumId w:val="24"/>
  </w:num>
  <w:num w:numId="30">
    <w:abstractNumId w:val="9"/>
  </w:num>
  <w:num w:numId="31">
    <w:abstractNumId w:val="18"/>
  </w:num>
  <w:num w:numId="32">
    <w:abstractNumId w:val="39"/>
  </w:num>
  <w:num w:numId="33">
    <w:abstractNumId w:val="16"/>
  </w:num>
  <w:num w:numId="34">
    <w:abstractNumId w:val="30"/>
  </w:num>
  <w:num w:numId="35">
    <w:abstractNumId w:val="31"/>
  </w:num>
  <w:num w:numId="36">
    <w:abstractNumId w:val="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5"/>
  </w:num>
  <w:num w:numId="40">
    <w:abstractNumId w:val="2"/>
  </w:num>
  <w:num w:numId="41">
    <w:abstractNumId w:val="8"/>
  </w:num>
  <w:num w:numId="42">
    <w:abstractNumId w:val="26"/>
  </w:num>
  <w:num w:numId="43">
    <w:abstractNumId w:val="43"/>
  </w:num>
  <w:num w:numId="44">
    <w:abstractNumId w:val="33"/>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31"/>
  </w:num>
  <w:num w:numId="48">
    <w:abstractNumId w:val="12"/>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2B1"/>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5AC"/>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1BCC"/>
    <w:rsid w:val="000A1ED0"/>
    <w:rsid w:val="000B098D"/>
    <w:rsid w:val="000B2B77"/>
    <w:rsid w:val="000B2EF3"/>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6DB"/>
    <w:rsid w:val="000F3DF4"/>
    <w:rsid w:val="000F4A94"/>
    <w:rsid w:val="000F67B3"/>
    <w:rsid w:val="000F7301"/>
    <w:rsid w:val="001016A7"/>
    <w:rsid w:val="001025B4"/>
    <w:rsid w:val="00103EC9"/>
    <w:rsid w:val="00104EA2"/>
    <w:rsid w:val="00107069"/>
    <w:rsid w:val="00113977"/>
    <w:rsid w:val="001167AD"/>
    <w:rsid w:val="00117B04"/>
    <w:rsid w:val="00121A94"/>
    <w:rsid w:val="001242E2"/>
    <w:rsid w:val="00124B49"/>
    <w:rsid w:val="001252B3"/>
    <w:rsid w:val="00130C28"/>
    <w:rsid w:val="001318AC"/>
    <w:rsid w:val="00133525"/>
    <w:rsid w:val="00133842"/>
    <w:rsid w:val="00137A42"/>
    <w:rsid w:val="00141EEA"/>
    <w:rsid w:val="0014339E"/>
    <w:rsid w:val="00146125"/>
    <w:rsid w:val="00150414"/>
    <w:rsid w:val="001521E2"/>
    <w:rsid w:val="001549AD"/>
    <w:rsid w:val="001562F3"/>
    <w:rsid w:val="00161CE3"/>
    <w:rsid w:val="00165721"/>
    <w:rsid w:val="001708E8"/>
    <w:rsid w:val="00171B7D"/>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465C"/>
    <w:rsid w:val="001B6637"/>
    <w:rsid w:val="001B7C2B"/>
    <w:rsid w:val="001C185F"/>
    <w:rsid w:val="001C21C3"/>
    <w:rsid w:val="001C4C76"/>
    <w:rsid w:val="001C6725"/>
    <w:rsid w:val="001C6E15"/>
    <w:rsid w:val="001D02C2"/>
    <w:rsid w:val="001D7E21"/>
    <w:rsid w:val="001E6671"/>
    <w:rsid w:val="001E7234"/>
    <w:rsid w:val="001E73A5"/>
    <w:rsid w:val="001F0C1D"/>
    <w:rsid w:val="001F1132"/>
    <w:rsid w:val="001F168B"/>
    <w:rsid w:val="001F1932"/>
    <w:rsid w:val="001F5260"/>
    <w:rsid w:val="001F5FFE"/>
    <w:rsid w:val="00200102"/>
    <w:rsid w:val="00203593"/>
    <w:rsid w:val="00210C56"/>
    <w:rsid w:val="00211D83"/>
    <w:rsid w:val="00214F09"/>
    <w:rsid w:val="0021591F"/>
    <w:rsid w:val="00221982"/>
    <w:rsid w:val="00225AB4"/>
    <w:rsid w:val="002272BE"/>
    <w:rsid w:val="00232BA8"/>
    <w:rsid w:val="002331D7"/>
    <w:rsid w:val="002347A2"/>
    <w:rsid w:val="0023585D"/>
    <w:rsid w:val="002431E2"/>
    <w:rsid w:val="00245174"/>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4937"/>
    <w:rsid w:val="00277A77"/>
    <w:rsid w:val="00282DE0"/>
    <w:rsid w:val="00284512"/>
    <w:rsid w:val="002852A0"/>
    <w:rsid w:val="002856C7"/>
    <w:rsid w:val="002913CD"/>
    <w:rsid w:val="002A1BB9"/>
    <w:rsid w:val="002A44AB"/>
    <w:rsid w:val="002A49C5"/>
    <w:rsid w:val="002B127C"/>
    <w:rsid w:val="002B1AAD"/>
    <w:rsid w:val="002B2291"/>
    <w:rsid w:val="002B446B"/>
    <w:rsid w:val="002B570F"/>
    <w:rsid w:val="002B6339"/>
    <w:rsid w:val="002B653F"/>
    <w:rsid w:val="002D292F"/>
    <w:rsid w:val="002D4665"/>
    <w:rsid w:val="002D6306"/>
    <w:rsid w:val="002E00EE"/>
    <w:rsid w:val="003018B6"/>
    <w:rsid w:val="0030200F"/>
    <w:rsid w:val="00302806"/>
    <w:rsid w:val="0030736E"/>
    <w:rsid w:val="0031005D"/>
    <w:rsid w:val="00311F54"/>
    <w:rsid w:val="00313C86"/>
    <w:rsid w:val="00314051"/>
    <w:rsid w:val="00314BC1"/>
    <w:rsid w:val="003156A0"/>
    <w:rsid w:val="00316A11"/>
    <w:rsid w:val="003172DC"/>
    <w:rsid w:val="003175CD"/>
    <w:rsid w:val="00321B64"/>
    <w:rsid w:val="003222A1"/>
    <w:rsid w:val="003225ED"/>
    <w:rsid w:val="003272C6"/>
    <w:rsid w:val="00331A24"/>
    <w:rsid w:val="0033742A"/>
    <w:rsid w:val="00341F88"/>
    <w:rsid w:val="003436B9"/>
    <w:rsid w:val="00344318"/>
    <w:rsid w:val="00344B6F"/>
    <w:rsid w:val="00346396"/>
    <w:rsid w:val="00346F10"/>
    <w:rsid w:val="00351F59"/>
    <w:rsid w:val="00352556"/>
    <w:rsid w:val="003532DA"/>
    <w:rsid w:val="00353BF0"/>
    <w:rsid w:val="0035462D"/>
    <w:rsid w:val="003554DE"/>
    <w:rsid w:val="00357113"/>
    <w:rsid w:val="00357FF7"/>
    <w:rsid w:val="00362714"/>
    <w:rsid w:val="00362A3E"/>
    <w:rsid w:val="003645B7"/>
    <w:rsid w:val="00364DFF"/>
    <w:rsid w:val="003663F8"/>
    <w:rsid w:val="0036707F"/>
    <w:rsid w:val="00373CED"/>
    <w:rsid w:val="00374D16"/>
    <w:rsid w:val="00374FC1"/>
    <w:rsid w:val="00376406"/>
    <w:rsid w:val="003765B8"/>
    <w:rsid w:val="0037754A"/>
    <w:rsid w:val="0037773B"/>
    <w:rsid w:val="00381F38"/>
    <w:rsid w:val="003860F2"/>
    <w:rsid w:val="00386C8A"/>
    <w:rsid w:val="00386CF8"/>
    <w:rsid w:val="00387372"/>
    <w:rsid w:val="00390C39"/>
    <w:rsid w:val="00394014"/>
    <w:rsid w:val="00397479"/>
    <w:rsid w:val="003A0776"/>
    <w:rsid w:val="003A2B4E"/>
    <w:rsid w:val="003A34E6"/>
    <w:rsid w:val="003A5ED7"/>
    <w:rsid w:val="003A66A9"/>
    <w:rsid w:val="003A6D93"/>
    <w:rsid w:val="003A76B3"/>
    <w:rsid w:val="003B03CF"/>
    <w:rsid w:val="003B6E75"/>
    <w:rsid w:val="003C02F3"/>
    <w:rsid w:val="003C3971"/>
    <w:rsid w:val="003C7468"/>
    <w:rsid w:val="003D5242"/>
    <w:rsid w:val="003D52E3"/>
    <w:rsid w:val="003D548E"/>
    <w:rsid w:val="003D71F2"/>
    <w:rsid w:val="003E0BDE"/>
    <w:rsid w:val="003E2797"/>
    <w:rsid w:val="003E3BB2"/>
    <w:rsid w:val="003E5AA8"/>
    <w:rsid w:val="003E5B05"/>
    <w:rsid w:val="003F169C"/>
    <w:rsid w:val="003F3BF5"/>
    <w:rsid w:val="003F6088"/>
    <w:rsid w:val="003F7467"/>
    <w:rsid w:val="004012E1"/>
    <w:rsid w:val="004057B6"/>
    <w:rsid w:val="004110F5"/>
    <w:rsid w:val="004171A7"/>
    <w:rsid w:val="004228BD"/>
    <w:rsid w:val="00423150"/>
    <w:rsid w:val="00423334"/>
    <w:rsid w:val="00430239"/>
    <w:rsid w:val="00430478"/>
    <w:rsid w:val="00433396"/>
    <w:rsid w:val="004345EC"/>
    <w:rsid w:val="004365FF"/>
    <w:rsid w:val="004374BF"/>
    <w:rsid w:val="004406E3"/>
    <w:rsid w:val="004419F7"/>
    <w:rsid w:val="00443B5E"/>
    <w:rsid w:val="00446BA4"/>
    <w:rsid w:val="00446E0A"/>
    <w:rsid w:val="00457756"/>
    <w:rsid w:val="00460979"/>
    <w:rsid w:val="00461F17"/>
    <w:rsid w:val="00462117"/>
    <w:rsid w:val="00462FC1"/>
    <w:rsid w:val="00465515"/>
    <w:rsid w:val="00467A44"/>
    <w:rsid w:val="004730D9"/>
    <w:rsid w:val="00476A3B"/>
    <w:rsid w:val="00480C4D"/>
    <w:rsid w:val="004840C0"/>
    <w:rsid w:val="00484A2B"/>
    <w:rsid w:val="00485558"/>
    <w:rsid w:val="0048569D"/>
    <w:rsid w:val="004874C6"/>
    <w:rsid w:val="0049145A"/>
    <w:rsid w:val="004918C5"/>
    <w:rsid w:val="0049209B"/>
    <w:rsid w:val="00495EBA"/>
    <w:rsid w:val="004962A3"/>
    <w:rsid w:val="00497FF8"/>
    <w:rsid w:val="004A0CC3"/>
    <w:rsid w:val="004A1767"/>
    <w:rsid w:val="004A2E34"/>
    <w:rsid w:val="004A56DF"/>
    <w:rsid w:val="004A6B8E"/>
    <w:rsid w:val="004B400C"/>
    <w:rsid w:val="004B4F52"/>
    <w:rsid w:val="004C2894"/>
    <w:rsid w:val="004C3347"/>
    <w:rsid w:val="004C5D74"/>
    <w:rsid w:val="004C6803"/>
    <w:rsid w:val="004C6EC4"/>
    <w:rsid w:val="004D10D2"/>
    <w:rsid w:val="004D3578"/>
    <w:rsid w:val="004D415F"/>
    <w:rsid w:val="004D477D"/>
    <w:rsid w:val="004D49FB"/>
    <w:rsid w:val="004D63C0"/>
    <w:rsid w:val="004E0F8A"/>
    <w:rsid w:val="004E1FAE"/>
    <w:rsid w:val="004E213A"/>
    <w:rsid w:val="004E5B1D"/>
    <w:rsid w:val="004E69AA"/>
    <w:rsid w:val="004F0988"/>
    <w:rsid w:val="004F2240"/>
    <w:rsid w:val="004F2EB1"/>
    <w:rsid w:val="004F3340"/>
    <w:rsid w:val="004F37F0"/>
    <w:rsid w:val="004F501E"/>
    <w:rsid w:val="004F5179"/>
    <w:rsid w:val="005031D1"/>
    <w:rsid w:val="00503595"/>
    <w:rsid w:val="00506705"/>
    <w:rsid w:val="00506D66"/>
    <w:rsid w:val="00507AC6"/>
    <w:rsid w:val="0051122B"/>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0929"/>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0CBD"/>
    <w:rsid w:val="005826D4"/>
    <w:rsid w:val="00586CA3"/>
    <w:rsid w:val="00591DA1"/>
    <w:rsid w:val="00597684"/>
    <w:rsid w:val="00597B11"/>
    <w:rsid w:val="005A2C0F"/>
    <w:rsid w:val="005A4B47"/>
    <w:rsid w:val="005B000A"/>
    <w:rsid w:val="005B1C71"/>
    <w:rsid w:val="005B22A0"/>
    <w:rsid w:val="005C4247"/>
    <w:rsid w:val="005C62BF"/>
    <w:rsid w:val="005C67FF"/>
    <w:rsid w:val="005C704F"/>
    <w:rsid w:val="005D008B"/>
    <w:rsid w:val="005D0D0B"/>
    <w:rsid w:val="005D0D92"/>
    <w:rsid w:val="005D2E01"/>
    <w:rsid w:val="005D315F"/>
    <w:rsid w:val="005D33E2"/>
    <w:rsid w:val="005D6561"/>
    <w:rsid w:val="005D7156"/>
    <w:rsid w:val="005D7526"/>
    <w:rsid w:val="005E2E31"/>
    <w:rsid w:val="005E4962"/>
    <w:rsid w:val="005E4BB2"/>
    <w:rsid w:val="005E621D"/>
    <w:rsid w:val="005E6EE4"/>
    <w:rsid w:val="005E7D45"/>
    <w:rsid w:val="005F1358"/>
    <w:rsid w:val="005F226B"/>
    <w:rsid w:val="005F295C"/>
    <w:rsid w:val="005F3925"/>
    <w:rsid w:val="005F62EB"/>
    <w:rsid w:val="005F6F83"/>
    <w:rsid w:val="00602384"/>
    <w:rsid w:val="00602AEA"/>
    <w:rsid w:val="006049D7"/>
    <w:rsid w:val="00604B6C"/>
    <w:rsid w:val="00611E6E"/>
    <w:rsid w:val="00613BB4"/>
    <w:rsid w:val="00614FDF"/>
    <w:rsid w:val="0061557F"/>
    <w:rsid w:val="006159E8"/>
    <w:rsid w:val="00617E29"/>
    <w:rsid w:val="006253B8"/>
    <w:rsid w:val="00625452"/>
    <w:rsid w:val="006256AB"/>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417"/>
    <w:rsid w:val="00683DED"/>
    <w:rsid w:val="006846A4"/>
    <w:rsid w:val="00687518"/>
    <w:rsid w:val="0069362B"/>
    <w:rsid w:val="00694F06"/>
    <w:rsid w:val="00695ADB"/>
    <w:rsid w:val="0069627A"/>
    <w:rsid w:val="00696741"/>
    <w:rsid w:val="00696AAC"/>
    <w:rsid w:val="006A02CC"/>
    <w:rsid w:val="006A164C"/>
    <w:rsid w:val="006A2C14"/>
    <w:rsid w:val="006A323F"/>
    <w:rsid w:val="006A4037"/>
    <w:rsid w:val="006A41A8"/>
    <w:rsid w:val="006A46B9"/>
    <w:rsid w:val="006A5597"/>
    <w:rsid w:val="006A738B"/>
    <w:rsid w:val="006A7EF2"/>
    <w:rsid w:val="006B1AFA"/>
    <w:rsid w:val="006B30D0"/>
    <w:rsid w:val="006C21D5"/>
    <w:rsid w:val="006C3D95"/>
    <w:rsid w:val="006C5BB6"/>
    <w:rsid w:val="006D0173"/>
    <w:rsid w:val="006D02A7"/>
    <w:rsid w:val="006D180B"/>
    <w:rsid w:val="006D4E0E"/>
    <w:rsid w:val="006D6911"/>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0C86"/>
    <w:rsid w:val="00711A6A"/>
    <w:rsid w:val="00713C44"/>
    <w:rsid w:val="00714A55"/>
    <w:rsid w:val="00717D7A"/>
    <w:rsid w:val="00721B08"/>
    <w:rsid w:val="00724CA4"/>
    <w:rsid w:val="0073395A"/>
    <w:rsid w:val="00734A5B"/>
    <w:rsid w:val="00735C83"/>
    <w:rsid w:val="007401D5"/>
    <w:rsid w:val="0074026F"/>
    <w:rsid w:val="00741727"/>
    <w:rsid w:val="007429F6"/>
    <w:rsid w:val="007448EB"/>
    <w:rsid w:val="00744E76"/>
    <w:rsid w:val="00745C28"/>
    <w:rsid w:val="0074634B"/>
    <w:rsid w:val="00746BA9"/>
    <w:rsid w:val="0075350A"/>
    <w:rsid w:val="00763E13"/>
    <w:rsid w:val="00770F84"/>
    <w:rsid w:val="00774DA4"/>
    <w:rsid w:val="00776D8E"/>
    <w:rsid w:val="007803D4"/>
    <w:rsid w:val="00781F0F"/>
    <w:rsid w:val="00782147"/>
    <w:rsid w:val="007824E5"/>
    <w:rsid w:val="007846A7"/>
    <w:rsid w:val="00785676"/>
    <w:rsid w:val="00785FFF"/>
    <w:rsid w:val="00792DE0"/>
    <w:rsid w:val="007939F8"/>
    <w:rsid w:val="00793AF8"/>
    <w:rsid w:val="00796A2B"/>
    <w:rsid w:val="007A3C52"/>
    <w:rsid w:val="007A46B6"/>
    <w:rsid w:val="007A6295"/>
    <w:rsid w:val="007B2495"/>
    <w:rsid w:val="007B600E"/>
    <w:rsid w:val="007B7E8F"/>
    <w:rsid w:val="007D1D31"/>
    <w:rsid w:val="007D3979"/>
    <w:rsid w:val="007D6FA4"/>
    <w:rsid w:val="007D7CE3"/>
    <w:rsid w:val="007E0A72"/>
    <w:rsid w:val="007E120F"/>
    <w:rsid w:val="007E1CB8"/>
    <w:rsid w:val="007E24AF"/>
    <w:rsid w:val="007E38E2"/>
    <w:rsid w:val="007E4CA1"/>
    <w:rsid w:val="007E5F02"/>
    <w:rsid w:val="007E61D0"/>
    <w:rsid w:val="007E6F3D"/>
    <w:rsid w:val="007F060A"/>
    <w:rsid w:val="007F0F4A"/>
    <w:rsid w:val="007F1406"/>
    <w:rsid w:val="007F254C"/>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01F"/>
    <w:rsid w:val="00836731"/>
    <w:rsid w:val="00837533"/>
    <w:rsid w:val="008418D0"/>
    <w:rsid w:val="00847768"/>
    <w:rsid w:val="008528B7"/>
    <w:rsid w:val="00852EDF"/>
    <w:rsid w:val="0085446A"/>
    <w:rsid w:val="00855AB0"/>
    <w:rsid w:val="0086323A"/>
    <w:rsid w:val="008635DF"/>
    <w:rsid w:val="00864000"/>
    <w:rsid w:val="00864DD3"/>
    <w:rsid w:val="00864FA4"/>
    <w:rsid w:val="00866EA8"/>
    <w:rsid w:val="00872A01"/>
    <w:rsid w:val="00873873"/>
    <w:rsid w:val="008740BA"/>
    <w:rsid w:val="008768CA"/>
    <w:rsid w:val="00880049"/>
    <w:rsid w:val="00881487"/>
    <w:rsid w:val="00882968"/>
    <w:rsid w:val="00883210"/>
    <w:rsid w:val="00883A31"/>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D15E5"/>
    <w:rsid w:val="008D434B"/>
    <w:rsid w:val="008E066E"/>
    <w:rsid w:val="008E0A40"/>
    <w:rsid w:val="008E18F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049B"/>
    <w:rsid w:val="00942EC2"/>
    <w:rsid w:val="00943A14"/>
    <w:rsid w:val="0094555C"/>
    <w:rsid w:val="00945ED3"/>
    <w:rsid w:val="00946386"/>
    <w:rsid w:val="009467E9"/>
    <w:rsid w:val="00952526"/>
    <w:rsid w:val="0095387D"/>
    <w:rsid w:val="00954CE5"/>
    <w:rsid w:val="00957A88"/>
    <w:rsid w:val="009611D5"/>
    <w:rsid w:val="00964F1F"/>
    <w:rsid w:val="00966551"/>
    <w:rsid w:val="00975261"/>
    <w:rsid w:val="00976312"/>
    <w:rsid w:val="00976A99"/>
    <w:rsid w:val="00980727"/>
    <w:rsid w:val="00981062"/>
    <w:rsid w:val="0098140B"/>
    <w:rsid w:val="00982ED2"/>
    <w:rsid w:val="009854ED"/>
    <w:rsid w:val="0098575D"/>
    <w:rsid w:val="00986BA0"/>
    <w:rsid w:val="00986E7A"/>
    <w:rsid w:val="009904B6"/>
    <w:rsid w:val="0099150B"/>
    <w:rsid w:val="009937AE"/>
    <w:rsid w:val="00993846"/>
    <w:rsid w:val="00996A98"/>
    <w:rsid w:val="009A02B0"/>
    <w:rsid w:val="009A1151"/>
    <w:rsid w:val="009A6C15"/>
    <w:rsid w:val="009B1EDA"/>
    <w:rsid w:val="009B2CB8"/>
    <w:rsid w:val="009B35FD"/>
    <w:rsid w:val="009B5CD2"/>
    <w:rsid w:val="009B6EDA"/>
    <w:rsid w:val="009D1E74"/>
    <w:rsid w:val="009D401A"/>
    <w:rsid w:val="009D631A"/>
    <w:rsid w:val="009D716E"/>
    <w:rsid w:val="009D7CE0"/>
    <w:rsid w:val="009E213A"/>
    <w:rsid w:val="009E228F"/>
    <w:rsid w:val="009E3DD2"/>
    <w:rsid w:val="009F37B7"/>
    <w:rsid w:val="00A00528"/>
    <w:rsid w:val="00A04D43"/>
    <w:rsid w:val="00A07D52"/>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6765"/>
    <w:rsid w:val="00A57FE2"/>
    <w:rsid w:val="00A6418A"/>
    <w:rsid w:val="00A64756"/>
    <w:rsid w:val="00A667C0"/>
    <w:rsid w:val="00A711C2"/>
    <w:rsid w:val="00A72ACC"/>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C71BF"/>
    <w:rsid w:val="00AC7542"/>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4B03"/>
    <w:rsid w:val="00B25D87"/>
    <w:rsid w:val="00B271FA"/>
    <w:rsid w:val="00B3024F"/>
    <w:rsid w:val="00B332E7"/>
    <w:rsid w:val="00B339B8"/>
    <w:rsid w:val="00B413A1"/>
    <w:rsid w:val="00B415D2"/>
    <w:rsid w:val="00B4304E"/>
    <w:rsid w:val="00B45F6B"/>
    <w:rsid w:val="00B47018"/>
    <w:rsid w:val="00B4799F"/>
    <w:rsid w:val="00B53290"/>
    <w:rsid w:val="00B5702C"/>
    <w:rsid w:val="00B609D3"/>
    <w:rsid w:val="00B628A9"/>
    <w:rsid w:val="00B66334"/>
    <w:rsid w:val="00B7151B"/>
    <w:rsid w:val="00B73A47"/>
    <w:rsid w:val="00B74CF7"/>
    <w:rsid w:val="00B767CD"/>
    <w:rsid w:val="00B7697F"/>
    <w:rsid w:val="00B81D4F"/>
    <w:rsid w:val="00B81D82"/>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2CEB"/>
    <w:rsid w:val="00BC3EA3"/>
    <w:rsid w:val="00BC55C8"/>
    <w:rsid w:val="00BC5C52"/>
    <w:rsid w:val="00BC698A"/>
    <w:rsid w:val="00BC7139"/>
    <w:rsid w:val="00BD1CC1"/>
    <w:rsid w:val="00BD1EF9"/>
    <w:rsid w:val="00BD7D31"/>
    <w:rsid w:val="00BE13ED"/>
    <w:rsid w:val="00BE247B"/>
    <w:rsid w:val="00BE3255"/>
    <w:rsid w:val="00BE3B52"/>
    <w:rsid w:val="00BE4729"/>
    <w:rsid w:val="00BE60F8"/>
    <w:rsid w:val="00BE6964"/>
    <w:rsid w:val="00BE6EF8"/>
    <w:rsid w:val="00BE702C"/>
    <w:rsid w:val="00BE7BDE"/>
    <w:rsid w:val="00BF095B"/>
    <w:rsid w:val="00BF128E"/>
    <w:rsid w:val="00BF13A6"/>
    <w:rsid w:val="00BF1AF3"/>
    <w:rsid w:val="00BF2097"/>
    <w:rsid w:val="00BF20ED"/>
    <w:rsid w:val="00BF2237"/>
    <w:rsid w:val="00BF3379"/>
    <w:rsid w:val="00BF58C0"/>
    <w:rsid w:val="00BF61DF"/>
    <w:rsid w:val="00BF62B9"/>
    <w:rsid w:val="00BF66D8"/>
    <w:rsid w:val="00C03235"/>
    <w:rsid w:val="00C034BE"/>
    <w:rsid w:val="00C04E9D"/>
    <w:rsid w:val="00C06035"/>
    <w:rsid w:val="00C074DD"/>
    <w:rsid w:val="00C079EB"/>
    <w:rsid w:val="00C10D55"/>
    <w:rsid w:val="00C113D8"/>
    <w:rsid w:val="00C125B8"/>
    <w:rsid w:val="00C1496A"/>
    <w:rsid w:val="00C16A94"/>
    <w:rsid w:val="00C17830"/>
    <w:rsid w:val="00C20988"/>
    <w:rsid w:val="00C22F7E"/>
    <w:rsid w:val="00C23C36"/>
    <w:rsid w:val="00C27FB2"/>
    <w:rsid w:val="00C302B6"/>
    <w:rsid w:val="00C31963"/>
    <w:rsid w:val="00C32377"/>
    <w:rsid w:val="00C328A7"/>
    <w:rsid w:val="00C33079"/>
    <w:rsid w:val="00C35B06"/>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814"/>
    <w:rsid w:val="00C93F40"/>
    <w:rsid w:val="00C94035"/>
    <w:rsid w:val="00C97F12"/>
    <w:rsid w:val="00CA3CB7"/>
    <w:rsid w:val="00CA3D0C"/>
    <w:rsid w:val="00CA5DA1"/>
    <w:rsid w:val="00CB1020"/>
    <w:rsid w:val="00CB1767"/>
    <w:rsid w:val="00CB534F"/>
    <w:rsid w:val="00CB5692"/>
    <w:rsid w:val="00CB6358"/>
    <w:rsid w:val="00CB7B43"/>
    <w:rsid w:val="00CC4121"/>
    <w:rsid w:val="00CC663B"/>
    <w:rsid w:val="00CD071E"/>
    <w:rsid w:val="00CD0B6C"/>
    <w:rsid w:val="00CD2E6A"/>
    <w:rsid w:val="00CD7DED"/>
    <w:rsid w:val="00CE06D4"/>
    <w:rsid w:val="00CE17F2"/>
    <w:rsid w:val="00CE2717"/>
    <w:rsid w:val="00CE3306"/>
    <w:rsid w:val="00CE7ECD"/>
    <w:rsid w:val="00CF0755"/>
    <w:rsid w:val="00CF0950"/>
    <w:rsid w:val="00CF0EBC"/>
    <w:rsid w:val="00CF2A0A"/>
    <w:rsid w:val="00CF662C"/>
    <w:rsid w:val="00D0320D"/>
    <w:rsid w:val="00D07682"/>
    <w:rsid w:val="00D127E4"/>
    <w:rsid w:val="00D155DA"/>
    <w:rsid w:val="00D16ACE"/>
    <w:rsid w:val="00D17838"/>
    <w:rsid w:val="00D2092F"/>
    <w:rsid w:val="00D2331B"/>
    <w:rsid w:val="00D237CC"/>
    <w:rsid w:val="00D24993"/>
    <w:rsid w:val="00D24E44"/>
    <w:rsid w:val="00D251EE"/>
    <w:rsid w:val="00D2570D"/>
    <w:rsid w:val="00D2656A"/>
    <w:rsid w:val="00D33A9D"/>
    <w:rsid w:val="00D33D26"/>
    <w:rsid w:val="00D345BC"/>
    <w:rsid w:val="00D354FC"/>
    <w:rsid w:val="00D355E6"/>
    <w:rsid w:val="00D37210"/>
    <w:rsid w:val="00D40EB5"/>
    <w:rsid w:val="00D42ED2"/>
    <w:rsid w:val="00D45EA7"/>
    <w:rsid w:val="00D46B4A"/>
    <w:rsid w:val="00D46CD4"/>
    <w:rsid w:val="00D47056"/>
    <w:rsid w:val="00D50BDF"/>
    <w:rsid w:val="00D53E8B"/>
    <w:rsid w:val="00D53F4A"/>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132"/>
    <w:rsid w:val="00D92565"/>
    <w:rsid w:val="00D935EE"/>
    <w:rsid w:val="00D95FCF"/>
    <w:rsid w:val="00D967A1"/>
    <w:rsid w:val="00D97181"/>
    <w:rsid w:val="00DA0403"/>
    <w:rsid w:val="00DA5D05"/>
    <w:rsid w:val="00DA6477"/>
    <w:rsid w:val="00DA6557"/>
    <w:rsid w:val="00DA7A03"/>
    <w:rsid w:val="00DB1818"/>
    <w:rsid w:val="00DB30B0"/>
    <w:rsid w:val="00DB354C"/>
    <w:rsid w:val="00DB362E"/>
    <w:rsid w:val="00DB5210"/>
    <w:rsid w:val="00DB7899"/>
    <w:rsid w:val="00DC1B17"/>
    <w:rsid w:val="00DC309B"/>
    <w:rsid w:val="00DC42BE"/>
    <w:rsid w:val="00DC4DA2"/>
    <w:rsid w:val="00DC61F1"/>
    <w:rsid w:val="00DD32B7"/>
    <w:rsid w:val="00DD33FF"/>
    <w:rsid w:val="00DD3766"/>
    <w:rsid w:val="00DD4C17"/>
    <w:rsid w:val="00DD4D71"/>
    <w:rsid w:val="00DD5AD3"/>
    <w:rsid w:val="00DD74A5"/>
    <w:rsid w:val="00DD7573"/>
    <w:rsid w:val="00DE13B7"/>
    <w:rsid w:val="00DE324D"/>
    <w:rsid w:val="00DF1837"/>
    <w:rsid w:val="00DF2B1F"/>
    <w:rsid w:val="00DF5A15"/>
    <w:rsid w:val="00DF62CD"/>
    <w:rsid w:val="00DF769E"/>
    <w:rsid w:val="00E04A4C"/>
    <w:rsid w:val="00E067B7"/>
    <w:rsid w:val="00E06B2D"/>
    <w:rsid w:val="00E10564"/>
    <w:rsid w:val="00E16509"/>
    <w:rsid w:val="00E21EC2"/>
    <w:rsid w:val="00E27B82"/>
    <w:rsid w:val="00E32A7E"/>
    <w:rsid w:val="00E3391E"/>
    <w:rsid w:val="00E35893"/>
    <w:rsid w:val="00E35ED1"/>
    <w:rsid w:val="00E37004"/>
    <w:rsid w:val="00E378FD"/>
    <w:rsid w:val="00E40FE5"/>
    <w:rsid w:val="00E44582"/>
    <w:rsid w:val="00E47839"/>
    <w:rsid w:val="00E626BD"/>
    <w:rsid w:val="00E62A95"/>
    <w:rsid w:val="00E6479E"/>
    <w:rsid w:val="00E70107"/>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00A"/>
    <w:rsid w:val="00EA63DC"/>
    <w:rsid w:val="00EA673C"/>
    <w:rsid w:val="00EB07F3"/>
    <w:rsid w:val="00EB0B28"/>
    <w:rsid w:val="00EB3DFA"/>
    <w:rsid w:val="00EB5310"/>
    <w:rsid w:val="00EC4A25"/>
    <w:rsid w:val="00ED3554"/>
    <w:rsid w:val="00ED3CA6"/>
    <w:rsid w:val="00ED5D38"/>
    <w:rsid w:val="00EE03E3"/>
    <w:rsid w:val="00EE08D5"/>
    <w:rsid w:val="00EE57CF"/>
    <w:rsid w:val="00EE5E37"/>
    <w:rsid w:val="00EE6763"/>
    <w:rsid w:val="00EF0916"/>
    <w:rsid w:val="00EF1BD6"/>
    <w:rsid w:val="00F00396"/>
    <w:rsid w:val="00F01584"/>
    <w:rsid w:val="00F025A2"/>
    <w:rsid w:val="00F02DAC"/>
    <w:rsid w:val="00F04712"/>
    <w:rsid w:val="00F11516"/>
    <w:rsid w:val="00F13360"/>
    <w:rsid w:val="00F153BF"/>
    <w:rsid w:val="00F1597D"/>
    <w:rsid w:val="00F2066A"/>
    <w:rsid w:val="00F21AED"/>
    <w:rsid w:val="00F22EC7"/>
    <w:rsid w:val="00F231F2"/>
    <w:rsid w:val="00F325C8"/>
    <w:rsid w:val="00F32FB5"/>
    <w:rsid w:val="00F339AB"/>
    <w:rsid w:val="00F3557A"/>
    <w:rsid w:val="00F408E6"/>
    <w:rsid w:val="00F4724B"/>
    <w:rsid w:val="00F479E8"/>
    <w:rsid w:val="00F47A7F"/>
    <w:rsid w:val="00F500E3"/>
    <w:rsid w:val="00F51940"/>
    <w:rsid w:val="00F526EB"/>
    <w:rsid w:val="00F5285D"/>
    <w:rsid w:val="00F53A26"/>
    <w:rsid w:val="00F53E62"/>
    <w:rsid w:val="00F53EF8"/>
    <w:rsid w:val="00F570AB"/>
    <w:rsid w:val="00F62C82"/>
    <w:rsid w:val="00F64610"/>
    <w:rsid w:val="00F653B8"/>
    <w:rsid w:val="00F66259"/>
    <w:rsid w:val="00F6735A"/>
    <w:rsid w:val="00F67809"/>
    <w:rsid w:val="00F71FE5"/>
    <w:rsid w:val="00F72C2A"/>
    <w:rsid w:val="00F735DF"/>
    <w:rsid w:val="00F759AD"/>
    <w:rsid w:val="00F75DFB"/>
    <w:rsid w:val="00F83302"/>
    <w:rsid w:val="00F8438A"/>
    <w:rsid w:val="00F8601A"/>
    <w:rsid w:val="00F9008D"/>
    <w:rsid w:val="00F91501"/>
    <w:rsid w:val="00F92D89"/>
    <w:rsid w:val="00F93C96"/>
    <w:rsid w:val="00F97287"/>
    <w:rsid w:val="00FA1263"/>
    <w:rsid w:val="00FA1266"/>
    <w:rsid w:val="00FA1EDB"/>
    <w:rsid w:val="00FA1F46"/>
    <w:rsid w:val="00FA3932"/>
    <w:rsid w:val="00FB1D84"/>
    <w:rsid w:val="00FB4B0D"/>
    <w:rsid w:val="00FB4E42"/>
    <w:rsid w:val="00FB7A9D"/>
    <w:rsid w:val="00FC0B51"/>
    <w:rsid w:val="00FC1192"/>
    <w:rsid w:val="00FC3855"/>
    <w:rsid w:val="00FC41AA"/>
    <w:rsid w:val="00FD1A18"/>
    <w:rsid w:val="00FD61C9"/>
    <w:rsid w:val="00FD7C63"/>
    <w:rsid w:val="00FE15AE"/>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rsid w:val="00E96AFE"/>
    <w:rPr>
      <w:sz w:val="16"/>
      <w:szCs w:val="16"/>
    </w:rPr>
  </w:style>
  <w:style w:type="paragraph" w:styleId="ae">
    <w:name w:val="annotation text"/>
    <w:basedOn w:val="a0"/>
    <w:link w:val="af"/>
    <w:rsid w:val="00E96AFE"/>
  </w:style>
  <w:style w:type="character" w:customStyle="1" w:styleId="af">
    <w:name w:val="批注文字 字符"/>
    <w:basedOn w:val="a1"/>
    <w:link w:val="ae"/>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link w:val="aff4"/>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5">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6">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uiPriority w:val="99"/>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7">
    <w:name w:val="Emphasis"/>
    <w:basedOn w:val="a1"/>
    <w:qFormat/>
    <w:rsid w:val="00FB4E42"/>
    <w:rPr>
      <w:i/>
      <w:iCs/>
    </w:rPr>
  </w:style>
  <w:style w:type="character" w:styleId="aff8">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9"/>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9">
    <w:name w:val="Body Text Indent"/>
    <w:basedOn w:val="a0"/>
    <w:link w:val="affa"/>
    <w:rsid w:val="00FB4E42"/>
    <w:pPr>
      <w:spacing w:after="120"/>
      <w:ind w:left="360"/>
    </w:pPr>
    <w:rPr>
      <w:rFonts w:eastAsia="宋体"/>
    </w:rPr>
  </w:style>
  <w:style w:type="character" w:customStyle="1" w:styleId="affa">
    <w:name w:val="正文文本缩进 字符"/>
    <w:basedOn w:val="a1"/>
    <w:link w:val="aff9"/>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character" w:customStyle="1" w:styleId="aff4">
    <w:name w:val="列表段落 字符"/>
    <w:aliases w:val="R4_bullets 字符,- Bullets 字符1,?? ?? 字符1,????? 字符1,???? 字符1,リスト段落 字符,Lista1 字符1,列出段落1 字符1,中等深浅网格 1 - 着色 21 字符1,列表段落1 字符1,—ño’i—Ž 字符1,¥¡¡¡¡ì¬º¥¹¥È¶ÎÂä 字符1,ÁÐ³ö¶ÎÂä 字符1,¥ê¥¹¥È¶ÎÂä 字符1,1st level - Bullet List Paragraph 字符1,Lettre d'introduction 字符1"/>
    <w:link w:val="aff3"/>
    <w:uiPriority w:val="34"/>
    <w:qFormat/>
    <w:rsid w:val="00D53F4A"/>
    <w:rPr>
      <w:rFonts w:eastAsia="宋体"/>
      <w:lang w:eastAsia="en-US"/>
    </w:rPr>
  </w:style>
  <w:style w:type="character" w:customStyle="1" w:styleId="14">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F8601A"/>
    <w:rPr>
      <w:rFonts w:ascii="Times New Roman" w:eastAsia="等线" w:hAnsi="Times New Roman"/>
      <w:lang w:val="en-GB" w:eastAsia="en-GB"/>
    </w:rPr>
  </w:style>
  <w:style w:type="paragraph" w:customStyle="1" w:styleId="affb">
    <w:basedOn w:val="a0"/>
    <w:next w:val="aff3"/>
    <w:uiPriority w:val="34"/>
    <w:qFormat/>
    <w:rsid w:val="00FE15AE"/>
    <w:pPr>
      <w:overflowPunct w:val="0"/>
      <w:autoSpaceDE w:val="0"/>
      <w:autoSpaceDN w:val="0"/>
      <w:adjustRightInd w:val="0"/>
      <w:ind w:left="720"/>
      <w:contextualSpacing/>
      <w:textAlignment w:val="baseline"/>
    </w:pPr>
    <w:rPr>
      <w:rFonts w:eastAsia="等线"/>
      <w:lang w:eastAsia="en-GB"/>
    </w:rPr>
  </w:style>
  <w:style w:type="paragraph" w:customStyle="1" w:styleId="affc">
    <w:basedOn w:val="a0"/>
    <w:next w:val="aff3"/>
    <w:uiPriority w:val="34"/>
    <w:qFormat/>
    <w:rsid w:val="00D251EE"/>
    <w:pPr>
      <w:overflowPunct w:val="0"/>
      <w:autoSpaceDE w:val="0"/>
      <w:autoSpaceDN w:val="0"/>
      <w:adjustRightInd w:val="0"/>
      <w:ind w:left="720"/>
      <w:contextualSpacing/>
      <w:textAlignment w:val="baseline"/>
    </w:pPr>
    <w:rPr>
      <w:rFonts w:eastAsia="等线"/>
      <w:kern w:val="2"/>
      <w:sz w:val="21"/>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75827223">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4480714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295718342">
      <w:bodyDiv w:val="1"/>
      <w:marLeft w:val="0"/>
      <w:marRight w:val="0"/>
      <w:marTop w:val="0"/>
      <w:marBottom w:val="0"/>
      <w:divBdr>
        <w:top w:val="none" w:sz="0" w:space="0" w:color="auto"/>
        <w:left w:val="none" w:sz="0" w:space="0" w:color="auto"/>
        <w:bottom w:val="none" w:sz="0" w:space="0" w:color="auto"/>
        <w:right w:val="none" w:sz="0" w:space="0" w:color="auto"/>
      </w:divBdr>
    </w:div>
    <w:div w:id="30297338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15189455">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68073191">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59903050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67588716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461541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200816">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0056363">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9894705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81636043">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53929437">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37359860">
      <w:bodyDiv w:val="1"/>
      <w:marLeft w:val="0"/>
      <w:marRight w:val="0"/>
      <w:marTop w:val="0"/>
      <w:marBottom w:val="0"/>
      <w:divBdr>
        <w:top w:val="none" w:sz="0" w:space="0" w:color="auto"/>
        <w:left w:val="none" w:sz="0" w:space="0" w:color="auto"/>
        <w:bottom w:val="none" w:sz="0" w:space="0" w:color="auto"/>
        <w:right w:val="none" w:sz="0" w:space="0" w:color="auto"/>
      </w:divBdr>
    </w:div>
    <w:div w:id="1752042068">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769152671">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75258106">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66291892">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89834-DDB1-406E-93D3-7BF8C6F84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13</cp:revision>
  <cp:lastPrinted>2019-02-25T13:05:00Z</cp:lastPrinted>
  <dcterms:created xsi:type="dcterms:W3CDTF">2023-09-21T09:37:00Z</dcterms:created>
  <dcterms:modified xsi:type="dcterms:W3CDTF">2023-11-03T09:48:00Z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(3)Vq6K2SQ7ppWBW4QQM8PqMfff+VXhUCvZ2K6bx0WiaGDYVCq99ddSVYcwEGOXdBfGhyU6cXu5
nlYWyV3L9JBxw8FTqRj6TXNjMetF6T+x+qTVaatc//jHL25bWbkbaL6RSBboPqQ2yEyRGFum
+CsiivFhExa7CgfcUzm+cqcI4Po8wADbh1Q/KsX5fEHJHfhzUqdETJPwKvKJfPjrkw6bWbKJ
1NtjOQghWNOmm85orH</vt:lpwstr>
  </property>
  <property fmtid="{D5CDD505-2E9C-101B-9397-08002B2CF9AE}" pid="3" name="_2015_ms_pID_7253431">
    <vt:lpwstr>iymm3c2RkPZwT9JLmxliiys2em/YDSdyBtjSrPeq8KyxBUlyyOiUvt
FnpKCw3sDNsCU69D/7EDnvSaMX9xJP9rrdOJms9vzdUqxCwr5l+p7FUBLDJLQgnlD+1mqjK1
7GJ56hH69dMRsGtN4ipNVMbixc2hfFk4GduhwF1MLq9a3eCo41l5NB4sSScDi4qIzxiqppFq
Ao0XfewZ3UcE4Oiu8DgTQJ9ocmIlS9fMyUPC</vt:lpwstr>
  </property>
  <property fmtid="{D5CDD505-2E9C-101B-9397-08002B2CF9AE}" pid="4" name="_2015_ms_pID_7253432">
    <vt:lpwstr>2A==</vt:lpwstr>
  </property>
</Properties>
</file>